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A769A8" w:rsidTr="00A769A8">
        <w:trPr>
          <w:trHeight w:val="375"/>
        </w:trPr>
        <w:tc>
          <w:tcPr>
            <w:tcW w:w="2269" w:type="dxa"/>
          </w:tcPr>
          <w:p w:rsidR="00A769A8" w:rsidRPr="00A769A8" w:rsidRDefault="00A769A8" w:rsidP="00A769A8">
            <w:pPr>
              <w:spacing w:after="100" w:afterAutospacing="1"/>
              <w:jc w:val="center"/>
              <w:rPr>
                <w:rFonts w:ascii="Arial" w:hAnsi="Arial" w:cs="Arial"/>
                <w:b/>
                <w:sz w:val="24"/>
                <w:szCs w:val="24"/>
              </w:rPr>
            </w:pPr>
            <w:r w:rsidRPr="00A769A8">
              <w:rPr>
                <w:rFonts w:ascii="Arial" w:hAnsi="Arial" w:cs="Arial"/>
                <w:b/>
                <w:sz w:val="24"/>
                <w:szCs w:val="24"/>
              </w:rPr>
              <w:t>Bloque de  Contenido</w:t>
            </w:r>
          </w:p>
        </w:tc>
        <w:tc>
          <w:tcPr>
            <w:tcW w:w="1178" w:type="dxa"/>
          </w:tcPr>
          <w:p w:rsidR="00A769A8" w:rsidRPr="00A769A8" w:rsidRDefault="00A769A8" w:rsidP="00A769A8">
            <w:pPr>
              <w:spacing w:after="100" w:afterAutospacing="1"/>
              <w:jc w:val="center"/>
              <w:rPr>
                <w:rFonts w:ascii="Arial" w:hAnsi="Arial" w:cs="Arial"/>
                <w:sz w:val="16"/>
                <w:szCs w:val="16"/>
              </w:rPr>
            </w:pPr>
            <w:r w:rsidRPr="00A769A8">
              <w:rPr>
                <w:rFonts w:ascii="Arial" w:hAnsi="Arial" w:cs="Arial"/>
                <w:sz w:val="16"/>
                <w:szCs w:val="16"/>
              </w:rPr>
              <w:t>Porcentaje asignado al bloque</w:t>
            </w:r>
          </w:p>
        </w:tc>
        <w:tc>
          <w:tcPr>
            <w:tcW w:w="7044" w:type="dxa"/>
          </w:tcPr>
          <w:p w:rsidR="00A769A8" w:rsidRPr="00A769A8" w:rsidRDefault="00A769A8" w:rsidP="00A769A8">
            <w:pPr>
              <w:spacing w:after="100" w:afterAutospacing="1"/>
              <w:jc w:val="center"/>
              <w:rPr>
                <w:rFonts w:ascii="Arial" w:hAnsi="Arial" w:cs="Arial"/>
                <w:b/>
                <w:sz w:val="24"/>
                <w:szCs w:val="24"/>
              </w:rPr>
            </w:pPr>
            <w:r w:rsidRPr="00A769A8">
              <w:rPr>
                <w:rFonts w:ascii="Arial" w:hAnsi="Arial" w:cs="Arial"/>
                <w:b/>
                <w:sz w:val="24"/>
                <w:szCs w:val="24"/>
              </w:rPr>
              <w:t>Estándares de aprendizaje evaluables</w:t>
            </w:r>
          </w:p>
        </w:tc>
      </w:tr>
      <w:tr w:rsidR="00A769A8" w:rsidTr="00A769A8">
        <w:trPr>
          <w:trHeight w:val="1875"/>
        </w:trPr>
        <w:tc>
          <w:tcPr>
            <w:tcW w:w="2269" w:type="dxa"/>
          </w:tcPr>
          <w:p w:rsidR="00A769A8" w:rsidRDefault="00A769A8"/>
          <w:p w:rsidR="00F358BB" w:rsidRDefault="00F358BB"/>
          <w:p w:rsidR="00F358BB" w:rsidRDefault="00F358BB"/>
          <w:p w:rsidR="00F358BB" w:rsidRDefault="00F358BB"/>
          <w:p w:rsidR="00F358BB" w:rsidRDefault="00F358BB"/>
          <w:p w:rsidR="00F358BB" w:rsidRDefault="00F358BB"/>
          <w:p w:rsidR="00F358BB" w:rsidRPr="00C449BF" w:rsidRDefault="00F358BB">
            <w:pPr>
              <w:rPr>
                <w:rFonts w:ascii="Arial" w:hAnsi="Arial" w:cs="Arial"/>
                <w:sz w:val="24"/>
                <w:szCs w:val="24"/>
              </w:rPr>
            </w:pPr>
            <w:r w:rsidRPr="00C449BF">
              <w:rPr>
                <w:rFonts w:ascii="Arial" w:hAnsi="Arial" w:cs="Arial"/>
                <w:b/>
                <w:sz w:val="24"/>
                <w:szCs w:val="24"/>
              </w:rPr>
              <w:t>Bloque 1.</w:t>
            </w:r>
            <w:r w:rsidRPr="00C449BF">
              <w:rPr>
                <w:rFonts w:ascii="Arial" w:hAnsi="Arial" w:cs="Arial"/>
                <w:sz w:val="24"/>
                <w:szCs w:val="24"/>
              </w:rPr>
              <w:t xml:space="preserve"> La Península Ibérica desde los primeros humanos hasta la desaparición de la monarquía Visigoda (711). </w:t>
            </w:r>
          </w:p>
          <w:p w:rsidR="00F358BB" w:rsidRPr="00F358BB" w:rsidRDefault="00F358BB">
            <w:pPr>
              <w:rPr>
                <w:sz w:val="24"/>
                <w:szCs w:val="24"/>
              </w:rPr>
            </w:pPr>
            <w:r w:rsidRPr="00C449BF">
              <w:rPr>
                <w:rFonts w:ascii="Arial" w:hAnsi="Arial" w:cs="Arial"/>
                <w:b/>
                <w:sz w:val="24"/>
                <w:szCs w:val="24"/>
              </w:rPr>
              <w:t>Bloque 2.</w:t>
            </w:r>
            <w:r w:rsidRPr="00C449BF">
              <w:rPr>
                <w:rFonts w:ascii="Arial" w:hAnsi="Arial" w:cs="Arial"/>
                <w:sz w:val="24"/>
                <w:szCs w:val="24"/>
              </w:rPr>
              <w:t xml:space="preserve"> La Edad Media: Tres culturas y un mapa político en constante cambio (711-1474).</w:t>
            </w:r>
          </w:p>
        </w:tc>
        <w:tc>
          <w:tcPr>
            <w:tcW w:w="1178" w:type="dxa"/>
          </w:tcPr>
          <w:p w:rsidR="00A769A8" w:rsidRDefault="00A769A8"/>
          <w:p w:rsidR="00F358BB" w:rsidRDefault="00F358BB"/>
          <w:p w:rsidR="00F358BB" w:rsidRDefault="00F358BB"/>
          <w:p w:rsidR="00F358BB" w:rsidRDefault="00F358BB"/>
          <w:p w:rsidR="00F358BB" w:rsidRDefault="00F358BB"/>
          <w:p w:rsidR="00F358BB" w:rsidRDefault="00F358BB"/>
          <w:p w:rsidR="00F358BB" w:rsidRPr="00F358BB" w:rsidRDefault="00F358BB" w:rsidP="00F358BB">
            <w:pPr>
              <w:jc w:val="center"/>
              <w:rPr>
                <w:b/>
                <w:sz w:val="28"/>
                <w:szCs w:val="28"/>
              </w:rPr>
            </w:pPr>
            <w:r w:rsidRPr="00F358BB">
              <w:rPr>
                <w:b/>
                <w:sz w:val="28"/>
                <w:szCs w:val="28"/>
              </w:rPr>
              <w:t>20%</w:t>
            </w:r>
          </w:p>
        </w:tc>
        <w:tc>
          <w:tcPr>
            <w:tcW w:w="7044" w:type="dxa"/>
          </w:tcPr>
          <w:p w:rsidR="00A70B63" w:rsidRPr="00C449BF" w:rsidRDefault="00A70B63">
            <w:pPr>
              <w:rPr>
                <w:rFonts w:ascii="Arial" w:hAnsi="Arial" w:cs="Arial"/>
                <w:sz w:val="24"/>
                <w:szCs w:val="24"/>
              </w:rPr>
            </w:pPr>
            <w:r w:rsidRPr="00C449BF">
              <w:rPr>
                <w:rFonts w:ascii="Arial" w:hAnsi="Arial" w:cs="Arial"/>
                <w:sz w:val="24"/>
                <w:szCs w:val="24"/>
              </w:rPr>
              <w:t xml:space="preserve">-Explica las diferencias entre la economía y la organización social del Paleolítico y el Neolítico, y las causas del cambio. </w:t>
            </w:r>
          </w:p>
          <w:p w:rsidR="00A70B63" w:rsidRPr="00C449BF" w:rsidRDefault="00A70B63">
            <w:pPr>
              <w:rPr>
                <w:rFonts w:ascii="Arial" w:hAnsi="Arial" w:cs="Arial"/>
                <w:sz w:val="24"/>
                <w:szCs w:val="24"/>
              </w:rPr>
            </w:pPr>
            <w:r w:rsidRPr="00C449BF">
              <w:rPr>
                <w:rFonts w:ascii="Arial" w:hAnsi="Arial" w:cs="Arial"/>
                <w:sz w:val="24"/>
                <w:szCs w:val="24"/>
              </w:rPr>
              <w:t xml:space="preserve">– Explica el diferente nivel de desarrollo de las áreas celta e ibérica en vísperas de la conquista romana en relación con la influencia recibida de los indoeuropeos, el reino de </w:t>
            </w:r>
            <w:proofErr w:type="spellStart"/>
            <w:r w:rsidRPr="00C449BF">
              <w:rPr>
                <w:rFonts w:ascii="Arial" w:hAnsi="Arial" w:cs="Arial"/>
                <w:sz w:val="24"/>
                <w:szCs w:val="24"/>
              </w:rPr>
              <w:t>Tartesos</w:t>
            </w:r>
            <w:proofErr w:type="spellEnd"/>
            <w:r w:rsidRPr="00C449BF">
              <w:rPr>
                <w:rFonts w:ascii="Arial" w:hAnsi="Arial" w:cs="Arial"/>
                <w:sz w:val="24"/>
                <w:szCs w:val="24"/>
              </w:rPr>
              <w:t xml:space="preserve"> y los colonizadores fenicios y griegos.</w:t>
            </w:r>
          </w:p>
          <w:p w:rsidR="00A70B63" w:rsidRPr="00C449BF" w:rsidRDefault="00A70B63">
            <w:pPr>
              <w:rPr>
                <w:rFonts w:ascii="Arial" w:hAnsi="Arial" w:cs="Arial"/>
                <w:sz w:val="24"/>
                <w:szCs w:val="24"/>
              </w:rPr>
            </w:pPr>
            <w:r w:rsidRPr="00C449BF">
              <w:rPr>
                <w:rFonts w:ascii="Arial" w:hAnsi="Arial" w:cs="Arial"/>
                <w:sz w:val="24"/>
                <w:szCs w:val="24"/>
              </w:rPr>
              <w:t xml:space="preserve"> – Define el concepto de romanización y describe los medios empleados para llevarla a cabo. – Resume las características de la monarquía visigoda y explica por qué alcanzó tanto poder la Iglesia y la nobleza.</w:t>
            </w:r>
          </w:p>
          <w:p w:rsidR="00A70B63" w:rsidRPr="00C449BF" w:rsidRDefault="00A70B63">
            <w:pPr>
              <w:rPr>
                <w:rFonts w:ascii="Arial" w:hAnsi="Arial" w:cs="Arial"/>
                <w:sz w:val="24"/>
                <w:szCs w:val="24"/>
              </w:rPr>
            </w:pPr>
            <w:r w:rsidRPr="00C449BF">
              <w:rPr>
                <w:rFonts w:ascii="Arial" w:hAnsi="Arial" w:cs="Arial"/>
                <w:sz w:val="24"/>
                <w:szCs w:val="24"/>
              </w:rPr>
              <w:t xml:space="preserve"> – Dibuja un mapa esquemático de la Península Ibérica y delimita en él las áreas ibérica y celta.</w:t>
            </w:r>
          </w:p>
          <w:p w:rsidR="00A70B63" w:rsidRPr="00C449BF" w:rsidRDefault="00A70B63">
            <w:pPr>
              <w:rPr>
                <w:rFonts w:ascii="Arial" w:hAnsi="Arial" w:cs="Arial"/>
                <w:sz w:val="24"/>
                <w:szCs w:val="24"/>
              </w:rPr>
            </w:pPr>
            <w:r w:rsidRPr="00C449BF">
              <w:rPr>
                <w:rFonts w:ascii="Arial" w:hAnsi="Arial" w:cs="Arial"/>
                <w:sz w:val="24"/>
                <w:szCs w:val="24"/>
              </w:rPr>
              <w:t xml:space="preserve"> – Representa una línea del tiempo desde 250 a.C. hasta 711 </w:t>
            </w:r>
            <w:proofErr w:type="spellStart"/>
            <w:r w:rsidRPr="00C449BF">
              <w:rPr>
                <w:rFonts w:ascii="Arial" w:hAnsi="Arial" w:cs="Arial"/>
                <w:sz w:val="24"/>
                <w:szCs w:val="24"/>
              </w:rPr>
              <w:t>d.C</w:t>
            </w:r>
            <w:proofErr w:type="spellEnd"/>
            <w:r w:rsidRPr="00C449BF">
              <w:rPr>
                <w:rFonts w:ascii="Arial" w:hAnsi="Arial" w:cs="Arial"/>
                <w:sz w:val="24"/>
                <w:szCs w:val="24"/>
              </w:rPr>
              <w:t xml:space="preserve">, situando en ella los principales acontecimientos históricos. </w:t>
            </w:r>
          </w:p>
          <w:p w:rsidR="00A70B63" w:rsidRPr="00C449BF" w:rsidRDefault="00A70B63">
            <w:pPr>
              <w:rPr>
                <w:rFonts w:ascii="Arial" w:hAnsi="Arial" w:cs="Arial"/>
                <w:sz w:val="24"/>
                <w:szCs w:val="24"/>
              </w:rPr>
            </w:pPr>
            <w:r w:rsidRPr="00C449BF">
              <w:rPr>
                <w:rFonts w:ascii="Arial" w:hAnsi="Arial" w:cs="Arial"/>
                <w:sz w:val="24"/>
                <w:szCs w:val="24"/>
              </w:rPr>
              <w:t xml:space="preserve">– Identifica las diferencias entre una imagen de pintura cantábrica y otra de pintura levantina. </w:t>
            </w:r>
          </w:p>
          <w:p w:rsidR="00A70B63" w:rsidRPr="00C449BF" w:rsidRDefault="00A70B63">
            <w:pPr>
              <w:rPr>
                <w:rFonts w:ascii="Arial" w:hAnsi="Arial" w:cs="Arial"/>
                <w:sz w:val="24"/>
                <w:szCs w:val="24"/>
              </w:rPr>
            </w:pPr>
            <w:r w:rsidRPr="00C449BF">
              <w:rPr>
                <w:rFonts w:ascii="Arial" w:hAnsi="Arial" w:cs="Arial"/>
                <w:sz w:val="24"/>
                <w:szCs w:val="24"/>
              </w:rPr>
              <w:t xml:space="preserve">– Explica las causas de la invasión musulmana y de su rápida ocupación de la Península. </w:t>
            </w:r>
          </w:p>
          <w:p w:rsidR="00A70B63" w:rsidRPr="00C449BF" w:rsidRDefault="00A70B63">
            <w:pPr>
              <w:rPr>
                <w:rFonts w:ascii="Arial" w:hAnsi="Arial" w:cs="Arial"/>
                <w:sz w:val="24"/>
                <w:szCs w:val="24"/>
              </w:rPr>
            </w:pPr>
            <w:r w:rsidRPr="00C449BF">
              <w:rPr>
                <w:rFonts w:ascii="Arial" w:hAnsi="Arial" w:cs="Arial"/>
                <w:sz w:val="24"/>
                <w:szCs w:val="24"/>
              </w:rPr>
              <w:t xml:space="preserve">– Representa una línea del tiempo desde 711 hasta 1474, situando en una fila los principales acontecimientos relativos a Al Ándalus y en otra los relativos a los reinos cristianos. </w:t>
            </w:r>
          </w:p>
          <w:p w:rsidR="00A70B63" w:rsidRPr="00C449BF" w:rsidRDefault="00A70B63">
            <w:pPr>
              <w:rPr>
                <w:rFonts w:ascii="Arial" w:hAnsi="Arial" w:cs="Arial"/>
                <w:sz w:val="24"/>
                <w:szCs w:val="24"/>
              </w:rPr>
            </w:pPr>
            <w:r w:rsidRPr="00C449BF">
              <w:rPr>
                <w:rFonts w:ascii="Arial" w:hAnsi="Arial" w:cs="Arial"/>
                <w:sz w:val="24"/>
                <w:szCs w:val="24"/>
              </w:rPr>
              <w:t xml:space="preserve">– Describe la evolución política de Al Ándalus. </w:t>
            </w:r>
          </w:p>
          <w:p w:rsidR="00A70B63" w:rsidRPr="00C449BF" w:rsidRDefault="00A70B63">
            <w:pPr>
              <w:rPr>
                <w:rFonts w:ascii="Arial" w:hAnsi="Arial" w:cs="Arial"/>
                <w:sz w:val="24"/>
                <w:szCs w:val="24"/>
              </w:rPr>
            </w:pPr>
            <w:r w:rsidRPr="00C449BF">
              <w:rPr>
                <w:rFonts w:ascii="Arial" w:hAnsi="Arial" w:cs="Arial"/>
                <w:sz w:val="24"/>
                <w:szCs w:val="24"/>
              </w:rPr>
              <w:t>– Resume los cambios económicos, sociales y culturales introducidos por los musulmanes en Al Ándalus.</w:t>
            </w:r>
          </w:p>
          <w:p w:rsidR="00A70B63" w:rsidRPr="00C449BF" w:rsidRDefault="00A70B63">
            <w:pPr>
              <w:rPr>
                <w:rFonts w:ascii="Arial" w:hAnsi="Arial" w:cs="Arial"/>
                <w:sz w:val="24"/>
                <w:szCs w:val="24"/>
              </w:rPr>
            </w:pPr>
            <w:r w:rsidRPr="00C449BF">
              <w:rPr>
                <w:rFonts w:ascii="Arial" w:hAnsi="Arial" w:cs="Arial"/>
                <w:sz w:val="24"/>
                <w:szCs w:val="24"/>
              </w:rPr>
              <w:t xml:space="preserve"> – Describe las grandes etapas y las causas generales que conducen al mapa político de la península Ibérica al final de la Edad Media. </w:t>
            </w:r>
          </w:p>
          <w:p w:rsidR="00A70B63" w:rsidRPr="00C449BF" w:rsidRDefault="00A70B63">
            <w:pPr>
              <w:rPr>
                <w:rFonts w:ascii="Arial" w:hAnsi="Arial" w:cs="Arial"/>
                <w:sz w:val="24"/>
                <w:szCs w:val="24"/>
              </w:rPr>
            </w:pPr>
            <w:r w:rsidRPr="00C449BF">
              <w:rPr>
                <w:rFonts w:ascii="Arial" w:hAnsi="Arial" w:cs="Arial"/>
                <w:sz w:val="24"/>
                <w:szCs w:val="24"/>
              </w:rPr>
              <w:t xml:space="preserve">– Explica el origen de las Cortes en los reinos cristianos y sus principales funciones. – Compara la organización política de la Corona de Castilla, la Corona de Aragón y el Reino de Navarra al final de la Edad Media. </w:t>
            </w:r>
          </w:p>
          <w:p w:rsidR="00A70B63" w:rsidRPr="00C449BF" w:rsidRDefault="00A70B63">
            <w:pPr>
              <w:rPr>
                <w:rFonts w:ascii="Arial" w:hAnsi="Arial" w:cs="Arial"/>
                <w:sz w:val="24"/>
                <w:szCs w:val="24"/>
              </w:rPr>
            </w:pPr>
            <w:r w:rsidRPr="00C449BF">
              <w:rPr>
                <w:rFonts w:ascii="Arial" w:hAnsi="Arial" w:cs="Arial"/>
                <w:sz w:val="24"/>
                <w:szCs w:val="24"/>
              </w:rPr>
              <w:t xml:space="preserve">– Comenta el ámbito territorial y características de cada sistema de repoblación, así como sus causas y consecuencias. </w:t>
            </w:r>
          </w:p>
          <w:p w:rsidR="00A769A8" w:rsidRDefault="00A70B63">
            <w:r w:rsidRPr="00C449BF">
              <w:rPr>
                <w:rFonts w:ascii="Arial" w:hAnsi="Arial" w:cs="Arial"/>
                <w:sz w:val="24"/>
                <w:szCs w:val="24"/>
              </w:rPr>
              <w:t>– Explica el origen y características del régimen señorial y la sociedad estamental en el ámbito cristiano.</w:t>
            </w:r>
          </w:p>
        </w:tc>
      </w:tr>
    </w:tbl>
    <w:p w:rsidR="000751C7" w:rsidRDefault="000751C7"/>
    <w:p w:rsidR="000751C7" w:rsidRDefault="000751C7">
      <w:r>
        <w:br w:type="page"/>
      </w: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0751C7" w:rsidTr="00A766B8">
        <w:trPr>
          <w:trHeight w:val="375"/>
        </w:trPr>
        <w:tc>
          <w:tcPr>
            <w:tcW w:w="2269" w:type="dxa"/>
          </w:tcPr>
          <w:p w:rsidR="000751C7" w:rsidRPr="00A769A8" w:rsidRDefault="000751C7" w:rsidP="00A766B8">
            <w:pPr>
              <w:spacing w:after="100" w:afterAutospacing="1"/>
              <w:jc w:val="center"/>
              <w:rPr>
                <w:rFonts w:ascii="Arial" w:hAnsi="Arial" w:cs="Arial"/>
                <w:b/>
                <w:sz w:val="24"/>
                <w:szCs w:val="24"/>
              </w:rPr>
            </w:pPr>
            <w:r w:rsidRPr="00A769A8">
              <w:rPr>
                <w:rFonts w:ascii="Arial" w:hAnsi="Arial" w:cs="Arial"/>
                <w:b/>
                <w:sz w:val="24"/>
                <w:szCs w:val="24"/>
              </w:rPr>
              <w:lastRenderedPageBreak/>
              <w:t>Bloque de  Contenido</w:t>
            </w:r>
          </w:p>
        </w:tc>
        <w:tc>
          <w:tcPr>
            <w:tcW w:w="1178" w:type="dxa"/>
          </w:tcPr>
          <w:p w:rsidR="000751C7" w:rsidRPr="00A769A8" w:rsidRDefault="000751C7" w:rsidP="00A766B8">
            <w:pPr>
              <w:spacing w:after="100" w:afterAutospacing="1"/>
              <w:jc w:val="center"/>
              <w:rPr>
                <w:rFonts w:ascii="Arial" w:hAnsi="Arial" w:cs="Arial"/>
                <w:sz w:val="16"/>
                <w:szCs w:val="16"/>
              </w:rPr>
            </w:pPr>
            <w:r w:rsidRPr="00A769A8">
              <w:rPr>
                <w:rFonts w:ascii="Arial" w:hAnsi="Arial" w:cs="Arial"/>
                <w:sz w:val="16"/>
                <w:szCs w:val="16"/>
              </w:rPr>
              <w:t>Porcentaje asignado al bloque</w:t>
            </w:r>
          </w:p>
        </w:tc>
        <w:tc>
          <w:tcPr>
            <w:tcW w:w="7044" w:type="dxa"/>
          </w:tcPr>
          <w:p w:rsidR="000751C7" w:rsidRPr="00A769A8" w:rsidRDefault="000751C7" w:rsidP="00A766B8">
            <w:pPr>
              <w:spacing w:after="100" w:afterAutospacing="1"/>
              <w:jc w:val="center"/>
              <w:rPr>
                <w:rFonts w:ascii="Arial" w:hAnsi="Arial" w:cs="Arial"/>
                <w:b/>
                <w:sz w:val="24"/>
                <w:szCs w:val="24"/>
              </w:rPr>
            </w:pPr>
            <w:r w:rsidRPr="00A769A8">
              <w:rPr>
                <w:rFonts w:ascii="Arial" w:hAnsi="Arial" w:cs="Arial"/>
                <w:b/>
                <w:sz w:val="24"/>
                <w:szCs w:val="24"/>
              </w:rPr>
              <w:t>Estándares de aprendizaje evaluables</w:t>
            </w:r>
          </w:p>
        </w:tc>
      </w:tr>
      <w:tr w:rsidR="000751C7" w:rsidRPr="009F19CD" w:rsidTr="00A766B8">
        <w:trPr>
          <w:trHeight w:val="1875"/>
        </w:trPr>
        <w:tc>
          <w:tcPr>
            <w:tcW w:w="2269" w:type="dxa"/>
          </w:tcPr>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9F19CD" w:rsidRDefault="009F19CD" w:rsidP="00A766B8">
            <w:pPr>
              <w:rPr>
                <w:rFonts w:ascii="Arial" w:hAnsi="Arial" w:cs="Arial"/>
                <w:sz w:val="24"/>
                <w:szCs w:val="24"/>
              </w:rPr>
            </w:pPr>
            <w:r w:rsidRPr="009F19CD">
              <w:rPr>
                <w:rFonts w:ascii="Arial" w:hAnsi="Arial" w:cs="Arial"/>
                <w:b/>
                <w:sz w:val="24"/>
                <w:szCs w:val="24"/>
              </w:rPr>
              <w:t>Bloque 3.</w:t>
            </w:r>
            <w:r w:rsidRPr="009F19CD">
              <w:rPr>
                <w:rFonts w:ascii="Arial" w:hAnsi="Arial" w:cs="Arial"/>
                <w:sz w:val="24"/>
                <w:szCs w:val="24"/>
              </w:rPr>
              <w:t xml:space="preserve"> La formación de la Monarquía Hispánica y su expansión mundial (1474-1700). </w:t>
            </w:r>
          </w:p>
          <w:p w:rsidR="000751C7" w:rsidRPr="009F19CD" w:rsidRDefault="009F19CD" w:rsidP="00A766B8">
            <w:pPr>
              <w:rPr>
                <w:rFonts w:ascii="Arial" w:hAnsi="Arial" w:cs="Arial"/>
                <w:sz w:val="24"/>
                <w:szCs w:val="24"/>
              </w:rPr>
            </w:pPr>
            <w:r w:rsidRPr="009F19CD">
              <w:rPr>
                <w:rFonts w:ascii="Arial" w:hAnsi="Arial" w:cs="Arial"/>
                <w:b/>
                <w:sz w:val="24"/>
                <w:szCs w:val="24"/>
              </w:rPr>
              <w:t>Bloque 4</w:t>
            </w:r>
            <w:r w:rsidRPr="009F19CD">
              <w:rPr>
                <w:rFonts w:ascii="Arial" w:hAnsi="Arial" w:cs="Arial"/>
                <w:sz w:val="24"/>
                <w:szCs w:val="24"/>
              </w:rPr>
              <w:t>. España en la órbita francesa: el reformismo de los primeros Borbones (1700-1788).</w:t>
            </w:r>
          </w:p>
        </w:tc>
        <w:tc>
          <w:tcPr>
            <w:tcW w:w="1178" w:type="dxa"/>
          </w:tcPr>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rPr>
                <w:rFonts w:ascii="Arial" w:hAnsi="Arial" w:cs="Arial"/>
              </w:rPr>
            </w:pPr>
          </w:p>
          <w:p w:rsidR="000751C7" w:rsidRPr="009F19CD" w:rsidRDefault="000751C7" w:rsidP="00A766B8">
            <w:pPr>
              <w:jc w:val="center"/>
              <w:rPr>
                <w:rFonts w:ascii="Arial" w:hAnsi="Arial" w:cs="Arial"/>
                <w:b/>
                <w:sz w:val="28"/>
                <w:szCs w:val="28"/>
              </w:rPr>
            </w:pPr>
            <w:r w:rsidRPr="009F19CD">
              <w:rPr>
                <w:rFonts w:ascii="Arial" w:hAnsi="Arial" w:cs="Arial"/>
                <w:b/>
                <w:sz w:val="28"/>
                <w:szCs w:val="28"/>
              </w:rPr>
              <w:t>20%</w:t>
            </w:r>
          </w:p>
        </w:tc>
        <w:tc>
          <w:tcPr>
            <w:tcW w:w="7044" w:type="dxa"/>
          </w:tcPr>
          <w:p w:rsidR="000751C7" w:rsidRPr="00C449BF" w:rsidRDefault="000751C7" w:rsidP="00A766B8">
            <w:pPr>
              <w:rPr>
                <w:rFonts w:ascii="Arial" w:hAnsi="Arial" w:cs="Arial"/>
                <w:sz w:val="24"/>
                <w:szCs w:val="24"/>
              </w:rPr>
            </w:pPr>
            <w:r w:rsidRPr="00C449BF">
              <w:rPr>
                <w:rFonts w:ascii="Arial" w:hAnsi="Arial" w:cs="Arial"/>
                <w:sz w:val="24"/>
                <w:szCs w:val="24"/>
              </w:rPr>
              <w:t>- Define el concepto de “unión dinástica” aplicado a Castilla y Aragón en tiempos de los Reyes Católicos y describe las características del nuevo Estado.</w:t>
            </w:r>
          </w:p>
          <w:p w:rsidR="000751C7" w:rsidRPr="00C449BF" w:rsidRDefault="000751C7" w:rsidP="00A766B8">
            <w:pPr>
              <w:rPr>
                <w:rFonts w:ascii="Arial" w:hAnsi="Arial" w:cs="Arial"/>
                <w:sz w:val="24"/>
                <w:szCs w:val="24"/>
              </w:rPr>
            </w:pPr>
            <w:r w:rsidRPr="00C449BF">
              <w:rPr>
                <w:rFonts w:ascii="Arial" w:hAnsi="Arial" w:cs="Arial"/>
                <w:sz w:val="24"/>
                <w:szCs w:val="24"/>
              </w:rPr>
              <w:t xml:space="preserve"> – Explica las causas y consecuencias de los hechos más relevantes de 1492. – Compara los imperios territoriales de Carlos I y el de Felipe II, y explica los diferentes problemas que acarrearon. </w:t>
            </w:r>
          </w:p>
          <w:p w:rsidR="000751C7" w:rsidRPr="00C449BF" w:rsidRDefault="000751C7" w:rsidP="00A766B8">
            <w:pPr>
              <w:rPr>
                <w:rFonts w:ascii="Arial" w:hAnsi="Arial" w:cs="Arial"/>
                <w:sz w:val="24"/>
                <w:szCs w:val="24"/>
              </w:rPr>
            </w:pPr>
            <w:r w:rsidRPr="00C449BF">
              <w:rPr>
                <w:rFonts w:ascii="Arial" w:hAnsi="Arial" w:cs="Arial"/>
                <w:sz w:val="24"/>
                <w:szCs w:val="24"/>
              </w:rPr>
              <w:t xml:space="preserve">– Analiza la política respecto a América en el siglo XVI y sus consecuencias para España, Europa y la población americana. </w:t>
            </w:r>
          </w:p>
          <w:p w:rsidR="000751C7" w:rsidRPr="00C449BF" w:rsidRDefault="000751C7" w:rsidP="000751C7">
            <w:pPr>
              <w:rPr>
                <w:rFonts w:ascii="Arial" w:hAnsi="Arial" w:cs="Arial"/>
                <w:sz w:val="24"/>
                <w:szCs w:val="24"/>
              </w:rPr>
            </w:pPr>
            <w:r w:rsidRPr="00C449BF">
              <w:rPr>
                <w:rFonts w:ascii="Arial" w:hAnsi="Arial" w:cs="Arial"/>
                <w:sz w:val="24"/>
                <w:szCs w:val="24"/>
              </w:rPr>
              <w:t>– Representa una línea del tiempo desde 1474 hasta 1700, situando en ella los principales acontecimientos históricos.).</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 Explica los principales proyectos de reforma del Conde Duque de Olivares.</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 Analiza las causas de la guerra de los Treinta Años, y sus consecuencias para la monarquía hispánica y para Europa.</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 Compara y comenta las rebeliones de Cataluña y Portugal de 1640.</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 Explica los principales factores de la crisis demográfica y económica del siglo XVII, y sus consecuencias. </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Explica las causas de la Guerra de Sucesión Española y la composición de los bandos en conflicto. </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Representa una línea del tiempo desde 1700 hasta 1788, situando en ella los principales acontecimientos históricos. </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Detalla las características del nuevo orden europeo surgido de la Paz de Utrecht y el papel de España en él. </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Define qué fueron los Decretos de Nueva Planta y explica su importancia en la configuración del nuevo Estado borbónico. </w:t>
            </w:r>
          </w:p>
          <w:p w:rsidR="000751C7" w:rsidRPr="00C449BF" w:rsidRDefault="000751C7" w:rsidP="000751C7">
            <w:pPr>
              <w:rPr>
                <w:rFonts w:ascii="Arial" w:hAnsi="Arial" w:cs="Arial"/>
                <w:sz w:val="24"/>
                <w:szCs w:val="24"/>
              </w:rPr>
            </w:pPr>
            <w:r w:rsidRPr="00C449BF">
              <w:rPr>
                <w:rFonts w:ascii="Arial" w:hAnsi="Arial" w:cs="Arial"/>
                <w:sz w:val="24"/>
                <w:szCs w:val="24"/>
              </w:rPr>
              <w:t xml:space="preserve">– Explica la política industrial de la monarquía y las medidas adoptadas respecto al comercio con América. </w:t>
            </w:r>
          </w:p>
          <w:p w:rsidR="000751C7" w:rsidRPr="00C449BF" w:rsidRDefault="000751C7" w:rsidP="000751C7">
            <w:pPr>
              <w:rPr>
                <w:rFonts w:ascii="Arial" w:hAnsi="Arial" w:cs="Arial"/>
                <w:sz w:val="24"/>
                <w:szCs w:val="24"/>
              </w:rPr>
            </w:pPr>
            <w:r w:rsidRPr="00C449BF">
              <w:rPr>
                <w:rFonts w:ascii="Arial" w:hAnsi="Arial" w:cs="Arial"/>
                <w:sz w:val="24"/>
                <w:szCs w:val="24"/>
              </w:rPr>
              <w:t>– Especifica las causas del despegue económico de Cataluña en el siglo XVIII.</w:t>
            </w:r>
          </w:p>
          <w:p w:rsidR="000751C7" w:rsidRPr="009F19CD" w:rsidRDefault="000751C7" w:rsidP="000751C7">
            <w:pPr>
              <w:rPr>
                <w:rFonts w:ascii="Arial" w:hAnsi="Arial" w:cs="Arial"/>
              </w:rPr>
            </w:pPr>
            <w:r w:rsidRPr="00C449BF">
              <w:rPr>
                <w:rFonts w:ascii="Arial" w:hAnsi="Arial" w:cs="Arial"/>
                <w:sz w:val="24"/>
                <w:szCs w:val="24"/>
              </w:rPr>
              <w:t xml:space="preserve"> – Comenta las ideas fundamentales de la Ilustración y define el concepto de despotismo ilustrado.</w:t>
            </w:r>
          </w:p>
        </w:tc>
      </w:tr>
    </w:tbl>
    <w:p w:rsidR="000751C7" w:rsidRPr="009F19CD" w:rsidRDefault="000751C7" w:rsidP="000751C7">
      <w:pPr>
        <w:rPr>
          <w:rFonts w:ascii="Arial" w:hAnsi="Arial" w:cs="Arial"/>
        </w:rPr>
      </w:pPr>
    </w:p>
    <w:p w:rsidR="008C4CCA" w:rsidRDefault="008C4CCA">
      <w:pPr>
        <w:rPr>
          <w:rFonts w:ascii="Arial" w:hAnsi="Arial" w:cs="Arial"/>
        </w:rPr>
      </w:pPr>
      <w:r>
        <w:rPr>
          <w:rFonts w:ascii="Arial" w:hAnsi="Arial" w:cs="Arial"/>
        </w:rPr>
        <w:br w:type="page"/>
      </w: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8C4CCA" w:rsidTr="00A766B8">
        <w:trPr>
          <w:trHeight w:val="375"/>
        </w:trPr>
        <w:tc>
          <w:tcPr>
            <w:tcW w:w="2269" w:type="dxa"/>
          </w:tcPr>
          <w:p w:rsidR="008C4CCA" w:rsidRPr="00A769A8" w:rsidRDefault="008C4CCA" w:rsidP="00A766B8">
            <w:pPr>
              <w:spacing w:after="100" w:afterAutospacing="1"/>
              <w:jc w:val="center"/>
              <w:rPr>
                <w:rFonts w:ascii="Arial" w:hAnsi="Arial" w:cs="Arial"/>
                <w:b/>
                <w:sz w:val="24"/>
                <w:szCs w:val="24"/>
              </w:rPr>
            </w:pPr>
            <w:r w:rsidRPr="00A769A8">
              <w:rPr>
                <w:rFonts w:ascii="Arial" w:hAnsi="Arial" w:cs="Arial"/>
                <w:b/>
                <w:sz w:val="24"/>
                <w:szCs w:val="24"/>
              </w:rPr>
              <w:lastRenderedPageBreak/>
              <w:t>Bloque de  Contenido</w:t>
            </w:r>
          </w:p>
        </w:tc>
        <w:tc>
          <w:tcPr>
            <w:tcW w:w="1178" w:type="dxa"/>
          </w:tcPr>
          <w:p w:rsidR="008C4CCA" w:rsidRPr="00A769A8" w:rsidRDefault="008C4CCA" w:rsidP="00A766B8">
            <w:pPr>
              <w:spacing w:after="100" w:afterAutospacing="1"/>
              <w:jc w:val="center"/>
              <w:rPr>
                <w:rFonts w:ascii="Arial" w:hAnsi="Arial" w:cs="Arial"/>
                <w:sz w:val="16"/>
                <w:szCs w:val="16"/>
              </w:rPr>
            </w:pPr>
            <w:r w:rsidRPr="00A769A8">
              <w:rPr>
                <w:rFonts w:ascii="Arial" w:hAnsi="Arial" w:cs="Arial"/>
                <w:sz w:val="16"/>
                <w:szCs w:val="16"/>
              </w:rPr>
              <w:t>Porcentaje asignado al bloque</w:t>
            </w:r>
          </w:p>
        </w:tc>
        <w:tc>
          <w:tcPr>
            <w:tcW w:w="7044" w:type="dxa"/>
          </w:tcPr>
          <w:p w:rsidR="008C4CCA" w:rsidRPr="00A769A8" w:rsidRDefault="008C4CCA" w:rsidP="00A766B8">
            <w:pPr>
              <w:spacing w:after="100" w:afterAutospacing="1"/>
              <w:jc w:val="center"/>
              <w:rPr>
                <w:rFonts w:ascii="Arial" w:hAnsi="Arial" w:cs="Arial"/>
                <w:b/>
                <w:sz w:val="24"/>
                <w:szCs w:val="24"/>
              </w:rPr>
            </w:pPr>
            <w:r w:rsidRPr="00A769A8">
              <w:rPr>
                <w:rFonts w:ascii="Arial" w:hAnsi="Arial" w:cs="Arial"/>
                <w:b/>
                <w:sz w:val="24"/>
                <w:szCs w:val="24"/>
              </w:rPr>
              <w:t>Estándares de aprendizaje evaluables</w:t>
            </w:r>
          </w:p>
        </w:tc>
      </w:tr>
      <w:tr w:rsidR="008C4CCA" w:rsidRPr="009F19CD" w:rsidTr="004E54F9">
        <w:trPr>
          <w:trHeight w:val="1875"/>
        </w:trPr>
        <w:tc>
          <w:tcPr>
            <w:tcW w:w="2269" w:type="dxa"/>
            <w:tcBorders>
              <w:top w:val="nil"/>
            </w:tcBorders>
          </w:tcPr>
          <w:p w:rsidR="008C4CCA" w:rsidRDefault="008C4CCA" w:rsidP="008C4CCA"/>
          <w:p w:rsidR="008C4CCA" w:rsidRPr="00C449BF" w:rsidRDefault="008C4CCA" w:rsidP="008C4CCA">
            <w:pPr>
              <w:rPr>
                <w:rFonts w:ascii="Arial" w:hAnsi="Arial" w:cs="Arial"/>
                <w:sz w:val="24"/>
                <w:szCs w:val="24"/>
              </w:rPr>
            </w:pPr>
            <w:r w:rsidRPr="00C449BF">
              <w:rPr>
                <w:rFonts w:ascii="Arial" w:hAnsi="Arial" w:cs="Arial"/>
                <w:b/>
                <w:sz w:val="24"/>
                <w:szCs w:val="24"/>
              </w:rPr>
              <w:t>Bloque 5</w:t>
            </w:r>
            <w:r w:rsidRPr="00C449BF">
              <w:rPr>
                <w:rFonts w:ascii="Arial" w:hAnsi="Arial" w:cs="Arial"/>
                <w:sz w:val="24"/>
                <w:szCs w:val="24"/>
              </w:rPr>
              <w:t>. La crisis del Antiguo Régimen (1788- 1833): Liberalismo frente a Absolutismo.</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w:t>
            </w:r>
            <w:r w:rsidRPr="00C449BF">
              <w:rPr>
                <w:rFonts w:ascii="Arial" w:hAnsi="Arial" w:cs="Arial"/>
                <w:b/>
                <w:sz w:val="24"/>
                <w:szCs w:val="24"/>
              </w:rPr>
              <w:t>Bloque 6</w:t>
            </w:r>
            <w:r w:rsidRPr="00C449BF">
              <w:rPr>
                <w:rFonts w:ascii="Arial" w:hAnsi="Arial" w:cs="Arial"/>
                <w:sz w:val="24"/>
                <w:szCs w:val="24"/>
              </w:rPr>
              <w:t>. La conflictiva construcción del Estado Liberal (1833-1874).</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w:t>
            </w:r>
            <w:r w:rsidRPr="00C449BF">
              <w:rPr>
                <w:rFonts w:ascii="Arial" w:hAnsi="Arial" w:cs="Arial"/>
                <w:b/>
                <w:sz w:val="24"/>
                <w:szCs w:val="24"/>
              </w:rPr>
              <w:t>Bloque 7</w:t>
            </w:r>
            <w:r w:rsidRPr="00C449BF">
              <w:rPr>
                <w:rFonts w:ascii="Arial" w:hAnsi="Arial" w:cs="Arial"/>
                <w:sz w:val="24"/>
                <w:szCs w:val="24"/>
              </w:rPr>
              <w:t xml:space="preserve">. La Restauración Borbónica: implantación y afianzamiento de un nuevo Sistema Político (1874- 1902). </w:t>
            </w:r>
            <w:r w:rsidRPr="00C449BF">
              <w:rPr>
                <w:rFonts w:ascii="Arial" w:hAnsi="Arial" w:cs="Arial"/>
                <w:b/>
                <w:sz w:val="24"/>
                <w:szCs w:val="24"/>
              </w:rPr>
              <w:t>Bloque 8.</w:t>
            </w:r>
            <w:r w:rsidRPr="00C449BF">
              <w:rPr>
                <w:rFonts w:ascii="Arial" w:hAnsi="Arial" w:cs="Arial"/>
                <w:sz w:val="24"/>
                <w:szCs w:val="24"/>
              </w:rPr>
              <w:t xml:space="preserve"> Pervivencias y transformaciones económicas en el siglo XIX: un desarrollo insuficiente.</w:t>
            </w:r>
          </w:p>
          <w:p w:rsidR="008C4CCA" w:rsidRPr="00A34884" w:rsidRDefault="008C4CCA" w:rsidP="008C4CCA">
            <w:pPr>
              <w:rPr>
                <w:sz w:val="24"/>
                <w:szCs w:val="24"/>
              </w:rPr>
            </w:pPr>
          </w:p>
          <w:p w:rsidR="008C4CCA" w:rsidRDefault="008C4CCA" w:rsidP="008C4CCA"/>
          <w:p w:rsidR="008C4CCA" w:rsidRDefault="008C4CCA" w:rsidP="008C4CCA"/>
          <w:p w:rsidR="008C4CCA" w:rsidRDefault="008C4CCA" w:rsidP="008C4CCA"/>
          <w:p w:rsidR="008C4CCA" w:rsidRPr="00F358BB" w:rsidRDefault="008C4CCA" w:rsidP="008C4CCA">
            <w:pPr>
              <w:rPr>
                <w:sz w:val="24"/>
                <w:szCs w:val="24"/>
              </w:rPr>
            </w:pPr>
          </w:p>
        </w:tc>
        <w:tc>
          <w:tcPr>
            <w:tcW w:w="1178" w:type="dxa"/>
            <w:tcBorders>
              <w:top w:val="nil"/>
            </w:tcBorders>
          </w:tcPr>
          <w:p w:rsidR="008C4CCA" w:rsidRDefault="008C4CCA" w:rsidP="008C4CCA"/>
          <w:p w:rsidR="008C4CCA" w:rsidRDefault="008C4CCA" w:rsidP="008C4CCA"/>
          <w:p w:rsidR="008C4CCA" w:rsidRDefault="008C4CCA" w:rsidP="008C4CCA"/>
          <w:p w:rsidR="008C4CCA" w:rsidRDefault="008C4CCA" w:rsidP="008C4CCA"/>
          <w:p w:rsidR="008C4CCA" w:rsidRDefault="008C4CCA" w:rsidP="008C4CCA"/>
          <w:p w:rsidR="008C4CCA" w:rsidRDefault="008C4CCA" w:rsidP="008C4CCA"/>
          <w:p w:rsidR="008C4CCA" w:rsidRPr="00F358BB" w:rsidRDefault="008C4CCA" w:rsidP="008C4CCA">
            <w:pPr>
              <w:jc w:val="center"/>
              <w:rPr>
                <w:b/>
                <w:sz w:val="28"/>
                <w:szCs w:val="28"/>
              </w:rPr>
            </w:pPr>
            <w:r>
              <w:rPr>
                <w:b/>
                <w:sz w:val="28"/>
                <w:szCs w:val="28"/>
              </w:rPr>
              <w:t>25</w:t>
            </w:r>
            <w:r w:rsidRPr="00F358BB">
              <w:rPr>
                <w:b/>
                <w:sz w:val="28"/>
                <w:szCs w:val="28"/>
              </w:rPr>
              <w:t>%</w:t>
            </w:r>
          </w:p>
        </w:tc>
        <w:tc>
          <w:tcPr>
            <w:tcW w:w="7044" w:type="dxa"/>
            <w:tcBorders>
              <w:top w:val="nil"/>
              <w:right w:val="single" w:sz="4" w:space="0" w:color="auto"/>
            </w:tcBorders>
          </w:tcPr>
          <w:p w:rsidR="008C4CCA" w:rsidRPr="00C449BF" w:rsidRDefault="008C4CCA" w:rsidP="008C4CCA">
            <w:pPr>
              <w:rPr>
                <w:rFonts w:ascii="Arial" w:hAnsi="Arial" w:cs="Arial"/>
                <w:sz w:val="24"/>
                <w:szCs w:val="24"/>
              </w:rPr>
            </w:pPr>
            <w:r w:rsidRPr="00C449BF">
              <w:rPr>
                <w:rFonts w:ascii="Arial" w:hAnsi="Arial" w:cs="Arial"/>
                <w:sz w:val="24"/>
                <w:szCs w:val="24"/>
              </w:rPr>
              <w:t xml:space="preserve">– Describe la Guerra de la Independencia: sus causas, la composición de los bandos en conflicto y el desarrollo de los acontecimientos.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Comenta las características esenciales de la Constitución de 1812.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Detalla las fases del conflicto entre liberales y absolutistas durante el reinado de Fernando VII.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Representa una línea del tiempo desde 1788 hasta 1833, situando en ella los principales acontecimientos históricos.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Explica las causas y el desarrollo del proceso de independencia de las colonias americanas. </w:t>
            </w:r>
          </w:p>
          <w:p w:rsidR="008C4CCA" w:rsidRPr="00C449BF" w:rsidRDefault="008C4CCA" w:rsidP="008C4CCA">
            <w:pPr>
              <w:rPr>
                <w:rFonts w:ascii="Arial" w:hAnsi="Arial" w:cs="Arial"/>
                <w:sz w:val="24"/>
                <w:szCs w:val="24"/>
              </w:rPr>
            </w:pPr>
            <w:r w:rsidRPr="00C449BF">
              <w:rPr>
                <w:rFonts w:ascii="Arial" w:hAnsi="Arial" w:cs="Arial"/>
                <w:sz w:val="24"/>
                <w:szCs w:val="24"/>
              </w:rPr>
              <w:t>– Identifica el ámbito geográfico del carlismo y explica su ideario y apoyos sociales.</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 Especifica las causas y consecuencias de las dos primeras guerras carlistas.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Representa una línea del tiempo desde 1833 hasta 1874, situando en ella los principales acontecimientos históricos.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Describe las características de los partidos políticos que surgieron durante el reinado de Isabel II.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Resume las etapas de la evolución política del reinado de Isabel II desde su minoría de edad, y explica el papel de los militares.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Compara las desamortizaciones de Mendizábal y </w:t>
            </w:r>
            <w:proofErr w:type="spellStart"/>
            <w:r w:rsidRPr="00C449BF">
              <w:rPr>
                <w:rFonts w:ascii="Arial" w:hAnsi="Arial" w:cs="Arial"/>
                <w:sz w:val="24"/>
                <w:szCs w:val="24"/>
              </w:rPr>
              <w:t>Madoz</w:t>
            </w:r>
            <w:proofErr w:type="spellEnd"/>
            <w:r w:rsidRPr="00C449BF">
              <w:rPr>
                <w:rFonts w:ascii="Arial" w:hAnsi="Arial" w:cs="Arial"/>
                <w:sz w:val="24"/>
                <w:szCs w:val="24"/>
              </w:rPr>
              <w:t xml:space="preserve">, y especifica los objetivos de una y otra.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Especifica las características de la nueva sociedad de clases y la compara con la sociedad estamental del Antiguo Régimen.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Compara el Estatuto Real de 1834 y las Constituciones de 1837 y 1845.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Describe las características esenciales de la Constitución democrática de 1869.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Identifica los grandes conflictos del Sexenio y explica sus consecuencias políticas. </w:t>
            </w:r>
          </w:p>
          <w:p w:rsidR="008C4CCA" w:rsidRPr="00C449BF" w:rsidRDefault="008C4CCA" w:rsidP="008C4CCA">
            <w:pPr>
              <w:rPr>
                <w:rFonts w:ascii="Arial" w:hAnsi="Arial" w:cs="Arial"/>
                <w:sz w:val="24"/>
                <w:szCs w:val="24"/>
              </w:rPr>
            </w:pPr>
            <w:r w:rsidRPr="00C449BF">
              <w:rPr>
                <w:rFonts w:ascii="Arial" w:hAnsi="Arial" w:cs="Arial"/>
                <w:sz w:val="24"/>
                <w:szCs w:val="24"/>
              </w:rPr>
              <w:t xml:space="preserve">– Explica los elementos fundamentales del sistema político ideado por Cánovas. </w:t>
            </w:r>
          </w:p>
          <w:p w:rsidR="008C4CCA" w:rsidRDefault="008C4CCA" w:rsidP="008C4CCA"/>
        </w:tc>
      </w:tr>
    </w:tbl>
    <w:p w:rsidR="008C4CCA" w:rsidRDefault="008C4CCA" w:rsidP="008C4CCA">
      <w:pPr>
        <w:rPr>
          <w:rFonts w:ascii="Arial" w:hAnsi="Arial" w:cs="Arial"/>
        </w:rPr>
      </w:pPr>
      <w:r>
        <w:rPr>
          <w:rFonts w:ascii="Arial" w:hAnsi="Arial" w:cs="Arial"/>
        </w:rPr>
        <w:br w:type="page"/>
      </w: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DE3075" w:rsidTr="00A766B8">
        <w:trPr>
          <w:trHeight w:val="375"/>
        </w:trPr>
        <w:tc>
          <w:tcPr>
            <w:tcW w:w="2269" w:type="dxa"/>
          </w:tcPr>
          <w:p w:rsidR="00DE3075" w:rsidRPr="00A769A8" w:rsidRDefault="00DE3075" w:rsidP="00A766B8">
            <w:pPr>
              <w:spacing w:after="100" w:afterAutospacing="1"/>
              <w:jc w:val="center"/>
              <w:rPr>
                <w:rFonts w:ascii="Arial" w:hAnsi="Arial" w:cs="Arial"/>
                <w:b/>
                <w:sz w:val="24"/>
                <w:szCs w:val="24"/>
              </w:rPr>
            </w:pPr>
            <w:r w:rsidRPr="00A769A8">
              <w:rPr>
                <w:rFonts w:ascii="Arial" w:hAnsi="Arial" w:cs="Arial"/>
                <w:b/>
                <w:sz w:val="24"/>
                <w:szCs w:val="24"/>
              </w:rPr>
              <w:lastRenderedPageBreak/>
              <w:t>Bloque de  Contenido</w:t>
            </w:r>
          </w:p>
        </w:tc>
        <w:tc>
          <w:tcPr>
            <w:tcW w:w="1178" w:type="dxa"/>
          </w:tcPr>
          <w:p w:rsidR="00DE3075" w:rsidRPr="00A769A8" w:rsidRDefault="00DE3075" w:rsidP="00A766B8">
            <w:pPr>
              <w:spacing w:after="100" w:afterAutospacing="1"/>
              <w:jc w:val="center"/>
              <w:rPr>
                <w:rFonts w:ascii="Arial" w:hAnsi="Arial" w:cs="Arial"/>
                <w:sz w:val="16"/>
                <w:szCs w:val="16"/>
              </w:rPr>
            </w:pPr>
            <w:r w:rsidRPr="00A769A8">
              <w:rPr>
                <w:rFonts w:ascii="Arial" w:hAnsi="Arial" w:cs="Arial"/>
                <w:sz w:val="16"/>
                <w:szCs w:val="16"/>
              </w:rPr>
              <w:t>Porcentaje asignado al bloque</w:t>
            </w:r>
          </w:p>
        </w:tc>
        <w:tc>
          <w:tcPr>
            <w:tcW w:w="7044" w:type="dxa"/>
          </w:tcPr>
          <w:p w:rsidR="00DE3075" w:rsidRPr="00A769A8" w:rsidRDefault="00DE3075" w:rsidP="00A766B8">
            <w:pPr>
              <w:spacing w:after="100" w:afterAutospacing="1"/>
              <w:jc w:val="center"/>
              <w:rPr>
                <w:rFonts w:ascii="Arial" w:hAnsi="Arial" w:cs="Arial"/>
                <w:b/>
                <w:sz w:val="24"/>
                <w:szCs w:val="24"/>
              </w:rPr>
            </w:pPr>
            <w:r w:rsidRPr="00A769A8">
              <w:rPr>
                <w:rFonts w:ascii="Arial" w:hAnsi="Arial" w:cs="Arial"/>
                <w:b/>
                <w:sz w:val="24"/>
                <w:szCs w:val="24"/>
              </w:rPr>
              <w:t>Estándares de aprendizaje evaluables</w:t>
            </w:r>
          </w:p>
        </w:tc>
      </w:tr>
      <w:tr w:rsidR="00DE3075" w:rsidRPr="009F19CD" w:rsidTr="00A766B8">
        <w:trPr>
          <w:trHeight w:val="1875"/>
        </w:trPr>
        <w:tc>
          <w:tcPr>
            <w:tcW w:w="2269" w:type="dxa"/>
          </w:tcPr>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A766B8">
            <w:pPr>
              <w:rPr>
                <w:rFonts w:ascii="Arial" w:hAnsi="Arial" w:cs="Arial"/>
                <w:sz w:val="24"/>
                <w:szCs w:val="24"/>
              </w:rPr>
            </w:pPr>
          </w:p>
        </w:tc>
        <w:tc>
          <w:tcPr>
            <w:tcW w:w="1178" w:type="dxa"/>
          </w:tcPr>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A766B8">
            <w:pPr>
              <w:rPr>
                <w:rFonts w:ascii="Arial" w:hAnsi="Arial" w:cs="Arial"/>
              </w:rPr>
            </w:pPr>
          </w:p>
          <w:p w:rsidR="00DE3075" w:rsidRPr="009F19CD" w:rsidRDefault="00DE3075" w:rsidP="00E711DA">
            <w:pPr>
              <w:rPr>
                <w:rFonts w:ascii="Arial" w:hAnsi="Arial" w:cs="Arial"/>
                <w:b/>
                <w:sz w:val="28"/>
                <w:szCs w:val="28"/>
              </w:rPr>
            </w:pPr>
          </w:p>
        </w:tc>
        <w:tc>
          <w:tcPr>
            <w:tcW w:w="7044" w:type="dxa"/>
          </w:tcPr>
          <w:p w:rsidR="008C4CCA" w:rsidRPr="00C449BF" w:rsidRDefault="008C4CCA" w:rsidP="008C4CCA">
            <w:pPr>
              <w:rPr>
                <w:rFonts w:ascii="Arial" w:hAnsi="Arial" w:cs="Arial"/>
                <w:sz w:val="24"/>
                <w:szCs w:val="24"/>
              </w:rPr>
            </w:pPr>
            <w:r w:rsidRPr="00C449BF">
              <w:rPr>
                <w:rFonts w:ascii="Arial" w:hAnsi="Arial" w:cs="Arial"/>
                <w:sz w:val="24"/>
                <w:szCs w:val="24"/>
              </w:rPr>
              <w:t>-Especifica las características esenciales de la Constitución de 1876.</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Resume el origen y evolución del catalanismo, el nacionalismo vasco y el regionalismo gallego.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Analiza las diferentes corrientes ideológicas del movimiento obrero y campesino español, así como su evolución durante el último cuarto del siglo XIX.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Describe el origen, desarrollo y repercusiones de la tercera guerra carlista.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Explica la política española respecto al problema de Cuba.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Especifica las consecuencias para España de la crisis del 98 en los ámbitos económico, político e ideológico.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Identifica los factores del lento crecimiento demográfico español en el siglo XIX.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Describe la evolución de la industria textil catalana, la siderurgia y la minería a lo largo del siglo XIX.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Compara la revolución industrial española con la de los países más avanzados de Europa.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Explica los objetivos de la red ferroviaria y las consecuencias de la Ley General de Ferrocarriles de 1855. </w:t>
            </w:r>
          </w:p>
          <w:p w:rsidR="00E711DA" w:rsidRPr="00C449BF" w:rsidRDefault="00E711DA" w:rsidP="00A766B8">
            <w:pPr>
              <w:rPr>
                <w:rFonts w:ascii="Arial" w:hAnsi="Arial" w:cs="Arial"/>
                <w:sz w:val="24"/>
                <w:szCs w:val="24"/>
              </w:rPr>
            </w:pPr>
            <w:r w:rsidRPr="00C449BF">
              <w:rPr>
                <w:rFonts w:ascii="Arial" w:hAnsi="Arial" w:cs="Arial"/>
                <w:sz w:val="24"/>
                <w:szCs w:val="24"/>
              </w:rPr>
              <w:t xml:space="preserve">– Compara los apoyos, argumentos y actuaciones de proteccionistas y librecambistas a lo largo del siglo XIX. </w:t>
            </w:r>
          </w:p>
          <w:p w:rsidR="00DE3075" w:rsidRPr="00C449BF" w:rsidRDefault="00E711DA" w:rsidP="00A766B8">
            <w:pPr>
              <w:rPr>
                <w:rFonts w:ascii="Arial" w:hAnsi="Arial" w:cs="Arial"/>
                <w:sz w:val="24"/>
                <w:szCs w:val="24"/>
              </w:rPr>
            </w:pPr>
            <w:r w:rsidRPr="00C449BF">
              <w:rPr>
                <w:rFonts w:ascii="Arial" w:hAnsi="Arial" w:cs="Arial"/>
                <w:sz w:val="24"/>
                <w:szCs w:val="24"/>
              </w:rPr>
              <w:t>– Explica el proceso que condujo a la unidad monetaria y a la banca moderna.</w:t>
            </w:r>
          </w:p>
        </w:tc>
      </w:tr>
    </w:tbl>
    <w:p w:rsidR="00DE3075" w:rsidRPr="009F19CD" w:rsidRDefault="00DE3075" w:rsidP="00DE3075">
      <w:pPr>
        <w:rPr>
          <w:rFonts w:ascii="Arial" w:hAnsi="Arial" w:cs="Arial"/>
        </w:rPr>
      </w:pPr>
    </w:p>
    <w:p w:rsidR="00DE3075" w:rsidRPr="009F19CD" w:rsidRDefault="00DE3075" w:rsidP="00DE3075">
      <w:pPr>
        <w:rPr>
          <w:rFonts w:ascii="Arial" w:hAnsi="Arial" w:cs="Arial"/>
        </w:rPr>
      </w:pPr>
    </w:p>
    <w:p w:rsidR="005D188E" w:rsidRPr="009F19CD" w:rsidRDefault="005D188E">
      <w:pPr>
        <w:rPr>
          <w:rFonts w:ascii="Arial" w:hAnsi="Arial" w:cs="Arial"/>
        </w:rPr>
      </w:pPr>
    </w:p>
    <w:p w:rsidR="00F82C58" w:rsidRDefault="00F82C58">
      <w:pPr>
        <w:rPr>
          <w:rFonts w:ascii="Arial" w:hAnsi="Arial" w:cs="Arial"/>
        </w:rPr>
      </w:pPr>
      <w:r>
        <w:rPr>
          <w:rFonts w:ascii="Arial" w:hAnsi="Arial" w:cs="Arial"/>
        </w:rPr>
        <w:br w:type="page"/>
      </w:r>
    </w:p>
    <w:tbl>
      <w:tblPr>
        <w:tblW w:w="1049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F82C58" w:rsidTr="00886D26">
        <w:trPr>
          <w:trHeight w:val="375"/>
        </w:trPr>
        <w:tc>
          <w:tcPr>
            <w:tcW w:w="2269" w:type="dxa"/>
          </w:tcPr>
          <w:p w:rsidR="00F82C58" w:rsidRPr="00A769A8" w:rsidRDefault="00F82C58" w:rsidP="00A766B8">
            <w:pPr>
              <w:spacing w:after="100" w:afterAutospacing="1"/>
              <w:jc w:val="center"/>
              <w:rPr>
                <w:rFonts w:ascii="Arial" w:hAnsi="Arial" w:cs="Arial"/>
                <w:b/>
                <w:sz w:val="24"/>
                <w:szCs w:val="24"/>
              </w:rPr>
            </w:pPr>
            <w:r w:rsidRPr="00A769A8">
              <w:rPr>
                <w:rFonts w:ascii="Arial" w:hAnsi="Arial" w:cs="Arial"/>
                <w:b/>
                <w:sz w:val="24"/>
                <w:szCs w:val="24"/>
              </w:rPr>
              <w:lastRenderedPageBreak/>
              <w:t>Bloque de  Contenido</w:t>
            </w:r>
          </w:p>
        </w:tc>
        <w:tc>
          <w:tcPr>
            <w:tcW w:w="1178" w:type="dxa"/>
          </w:tcPr>
          <w:p w:rsidR="00F82C58" w:rsidRPr="00A769A8" w:rsidRDefault="00F82C58" w:rsidP="00A766B8">
            <w:pPr>
              <w:spacing w:after="100" w:afterAutospacing="1"/>
              <w:jc w:val="center"/>
              <w:rPr>
                <w:rFonts w:ascii="Arial" w:hAnsi="Arial" w:cs="Arial"/>
                <w:sz w:val="16"/>
                <w:szCs w:val="16"/>
              </w:rPr>
            </w:pPr>
            <w:r w:rsidRPr="00A769A8">
              <w:rPr>
                <w:rFonts w:ascii="Arial" w:hAnsi="Arial" w:cs="Arial"/>
                <w:sz w:val="16"/>
                <w:szCs w:val="16"/>
              </w:rPr>
              <w:t>Porcentaje asignado al bloque</w:t>
            </w:r>
          </w:p>
        </w:tc>
        <w:tc>
          <w:tcPr>
            <w:tcW w:w="7044" w:type="dxa"/>
          </w:tcPr>
          <w:p w:rsidR="00F82C58" w:rsidRPr="00A769A8" w:rsidRDefault="00F82C58" w:rsidP="00A766B8">
            <w:pPr>
              <w:spacing w:after="100" w:afterAutospacing="1"/>
              <w:jc w:val="center"/>
              <w:rPr>
                <w:rFonts w:ascii="Arial" w:hAnsi="Arial" w:cs="Arial"/>
                <w:b/>
                <w:sz w:val="24"/>
                <w:szCs w:val="24"/>
              </w:rPr>
            </w:pPr>
            <w:r w:rsidRPr="00A769A8">
              <w:rPr>
                <w:rFonts w:ascii="Arial" w:hAnsi="Arial" w:cs="Arial"/>
                <w:b/>
                <w:sz w:val="24"/>
                <w:szCs w:val="24"/>
              </w:rPr>
              <w:t>Estándares de aprendizaje evaluables</w:t>
            </w:r>
          </w:p>
        </w:tc>
      </w:tr>
      <w:tr w:rsidR="00F82C58" w:rsidRPr="009F19CD" w:rsidTr="00886D26">
        <w:trPr>
          <w:trHeight w:val="1875"/>
        </w:trPr>
        <w:tc>
          <w:tcPr>
            <w:tcW w:w="2269" w:type="dxa"/>
            <w:tcBorders>
              <w:top w:val="nil"/>
            </w:tcBorders>
          </w:tcPr>
          <w:p w:rsidR="00F82C58" w:rsidRDefault="00F82C58" w:rsidP="00A766B8"/>
          <w:p w:rsidR="00F82C58" w:rsidRDefault="00F82C58" w:rsidP="00A766B8"/>
          <w:p w:rsidR="00C449BF" w:rsidRDefault="00C449BF" w:rsidP="00A766B8">
            <w:pPr>
              <w:rPr>
                <w:rFonts w:ascii="Arial" w:hAnsi="Arial" w:cs="Arial"/>
                <w:sz w:val="24"/>
                <w:szCs w:val="24"/>
              </w:rPr>
            </w:pPr>
            <w:r w:rsidRPr="00C449BF">
              <w:rPr>
                <w:rFonts w:ascii="Arial" w:hAnsi="Arial" w:cs="Arial"/>
                <w:b/>
                <w:sz w:val="24"/>
                <w:szCs w:val="24"/>
              </w:rPr>
              <w:t>Bloque 9.</w:t>
            </w:r>
            <w:r w:rsidRPr="00C449BF">
              <w:rPr>
                <w:rFonts w:ascii="Arial" w:hAnsi="Arial" w:cs="Arial"/>
                <w:sz w:val="24"/>
                <w:szCs w:val="24"/>
              </w:rPr>
              <w:t xml:space="preserve"> La crisis del Sistema de la Restauración y la caída de la Monarquía (1902- 1931). </w:t>
            </w:r>
          </w:p>
          <w:p w:rsidR="00F82C58" w:rsidRPr="00C449BF" w:rsidRDefault="00C449BF" w:rsidP="00A766B8">
            <w:pPr>
              <w:rPr>
                <w:rFonts w:ascii="Arial" w:hAnsi="Arial" w:cs="Arial"/>
                <w:sz w:val="24"/>
                <w:szCs w:val="24"/>
              </w:rPr>
            </w:pPr>
            <w:r w:rsidRPr="00C449BF">
              <w:rPr>
                <w:rFonts w:ascii="Arial" w:hAnsi="Arial" w:cs="Arial"/>
                <w:b/>
                <w:sz w:val="24"/>
                <w:szCs w:val="24"/>
              </w:rPr>
              <w:t>Bloque 10</w:t>
            </w:r>
            <w:r w:rsidRPr="00C449BF">
              <w:rPr>
                <w:rFonts w:ascii="Arial" w:hAnsi="Arial" w:cs="Arial"/>
                <w:sz w:val="24"/>
                <w:szCs w:val="24"/>
              </w:rPr>
              <w:t>. La Segunda República. La Guerra Civil en un contexto de Crisis Internacional (1931-1939).</w:t>
            </w:r>
          </w:p>
        </w:tc>
        <w:tc>
          <w:tcPr>
            <w:tcW w:w="1178" w:type="dxa"/>
            <w:tcBorders>
              <w:top w:val="nil"/>
            </w:tcBorders>
          </w:tcPr>
          <w:p w:rsidR="00F82C58" w:rsidRDefault="00F82C58" w:rsidP="00A766B8"/>
          <w:p w:rsidR="00F82C58" w:rsidRDefault="00F82C58" w:rsidP="00A766B8"/>
          <w:p w:rsidR="00F82C58" w:rsidRDefault="00F82C58" w:rsidP="00A766B8"/>
          <w:p w:rsidR="00F82C58" w:rsidRDefault="00F82C58" w:rsidP="00A766B8"/>
          <w:p w:rsidR="00F82C58" w:rsidRDefault="00F82C58" w:rsidP="00A766B8"/>
          <w:p w:rsidR="00F82C58" w:rsidRDefault="00F82C58" w:rsidP="00A766B8"/>
          <w:p w:rsidR="00F82C58" w:rsidRPr="00F358BB" w:rsidRDefault="00F82C58" w:rsidP="00F82C58">
            <w:pPr>
              <w:jc w:val="center"/>
              <w:rPr>
                <w:b/>
                <w:sz w:val="28"/>
                <w:szCs w:val="28"/>
              </w:rPr>
            </w:pPr>
            <w:r>
              <w:rPr>
                <w:b/>
                <w:sz w:val="28"/>
                <w:szCs w:val="28"/>
              </w:rPr>
              <w:t>20</w:t>
            </w:r>
            <w:r w:rsidRPr="00F358BB">
              <w:rPr>
                <w:b/>
                <w:sz w:val="28"/>
                <w:szCs w:val="28"/>
              </w:rPr>
              <w:t>%</w:t>
            </w:r>
          </w:p>
        </w:tc>
        <w:tc>
          <w:tcPr>
            <w:tcW w:w="7044" w:type="dxa"/>
            <w:tcBorders>
              <w:top w:val="nil"/>
              <w:right w:val="single" w:sz="4" w:space="0" w:color="auto"/>
            </w:tcBorders>
          </w:tcPr>
          <w:p w:rsidR="00F82C58" w:rsidRPr="00C449BF" w:rsidRDefault="00F82C58" w:rsidP="00F82C58">
            <w:pPr>
              <w:rPr>
                <w:rFonts w:ascii="Arial" w:hAnsi="Arial" w:cs="Arial"/>
                <w:sz w:val="24"/>
                <w:szCs w:val="24"/>
              </w:rPr>
            </w:pPr>
            <w:r w:rsidRPr="00C449BF">
              <w:rPr>
                <w:rFonts w:ascii="Arial" w:hAnsi="Arial" w:cs="Arial"/>
                <w:sz w:val="24"/>
                <w:szCs w:val="24"/>
              </w:rPr>
              <w:t>– Define en qué consistió el “revisionismo político” inicial del reinado de Alfonso XIII, y las principales medidas adoptadas.</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 Representa una línea del tiempo desde 1902 hasta 1931, situando en ella los principales acontecimientos históricos.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Especifica la evolución de las fuerzas políticas de oposición al sistema: republicanos y nacionalistas.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Explica las repercusiones de la Primera Guerra Mundial y la Revolución Rusa en España.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Analiza las causas, principales hechos y consecuencias de la intervención de España en Marruecos entre 1904 y 1927.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Analiza la crisis general de 1917: sus causas, manifestaciones y consecuencias.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Describe la evolución de la dictadura de Primo de Rivera, desde el Directorio militar al Directorio civil y su final.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Explica los factores de la evolución demográfica de España en el primer tercio del siglo XX.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Explica las causas que llevaron a la proclamación de la Segunda República y relaciona sus dificultades con la crisis económica mundial de los años 30.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Diferencia las fuerzas de apoyo y oposición a la República en sus comienzos, y describe sus razones y principales actuaciones.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Resume las reformas impulsadas durante el bienio reformista de la República.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Especifica las características esenciales de la Constitución de 1931.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Describe las causas, desarrollo y consecuencias de la Revolución de Asturias de 1934.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Explica las causas de la formación del Frente Popular y las actuaciones tras su triunfo electoral, hasta el comienzo de la guerra.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Representa una línea del tiempo desde 1931 hasta 1939, situando en ella los principales acontecimientos históricos. </w:t>
            </w:r>
          </w:p>
          <w:p w:rsidR="00F82C58" w:rsidRPr="00C449BF" w:rsidRDefault="00F82C58" w:rsidP="00F82C58">
            <w:pPr>
              <w:rPr>
                <w:rFonts w:ascii="Arial" w:hAnsi="Arial" w:cs="Arial"/>
                <w:sz w:val="24"/>
                <w:szCs w:val="24"/>
              </w:rPr>
            </w:pPr>
            <w:r w:rsidRPr="00C449BF">
              <w:rPr>
                <w:rFonts w:ascii="Arial" w:hAnsi="Arial" w:cs="Arial"/>
                <w:sz w:val="24"/>
                <w:szCs w:val="24"/>
              </w:rPr>
              <w:t xml:space="preserve">– Relaciona la Guerra Civil española con el contexto internacional. </w:t>
            </w:r>
          </w:p>
          <w:p w:rsidR="00F82C58" w:rsidRDefault="00F82C58" w:rsidP="00F82C58">
            <w:r w:rsidRPr="00C449BF">
              <w:rPr>
                <w:rFonts w:ascii="Arial" w:hAnsi="Arial" w:cs="Arial"/>
                <w:sz w:val="24"/>
                <w:szCs w:val="24"/>
              </w:rPr>
              <w:t>– Compara la evolución política y la situación económica de los dos bandos durante la guerra.</w:t>
            </w:r>
          </w:p>
        </w:tc>
      </w:tr>
    </w:tbl>
    <w:p w:rsidR="007512B4" w:rsidRDefault="007512B4">
      <w:pPr>
        <w:rPr>
          <w:rFonts w:ascii="Arial" w:hAnsi="Arial" w:cs="Arial"/>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9"/>
        <w:gridCol w:w="1178"/>
        <w:gridCol w:w="7044"/>
      </w:tblGrid>
      <w:tr w:rsidR="00891C54" w:rsidTr="00A766B8">
        <w:trPr>
          <w:trHeight w:val="375"/>
        </w:trPr>
        <w:tc>
          <w:tcPr>
            <w:tcW w:w="2269" w:type="dxa"/>
          </w:tcPr>
          <w:p w:rsidR="00891C54" w:rsidRPr="00A769A8" w:rsidRDefault="00891C54" w:rsidP="00A766B8">
            <w:pPr>
              <w:spacing w:after="100" w:afterAutospacing="1"/>
              <w:jc w:val="center"/>
              <w:rPr>
                <w:rFonts w:ascii="Arial" w:hAnsi="Arial" w:cs="Arial"/>
                <w:b/>
                <w:sz w:val="24"/>
                <w:szCs w:val="24"/>
              </w:rPr>
            </w:pPr>
            <w:r w:rsidRPr="00A769A8">
              <w:rPr>
                <w:rFonts w:ascii="Arial" w:hAnsi="Arial" w:cs="Arial"/>
                <w:b/>
                <w:sz w:val="24"/>
                <w:szCs w:val="24"/>
              </w:rPr>
              <w:t>Bloque de  Contenido</w:t>
            </w:r>
          </w:p>
        </w:tc>
        <w:tc>
          <w:tcPr>
            <w:tcW w:w="1178" w:type="dxa"/>
          </w:tcPr>
          <w:p w:rsidR="00891C54" w:rsidRPr="00A769A8" w:rsidRDefault="00891C54" w:rsidP="00A766B8">
            <w:pPr>
              <w:spacing w:after="100" w:afterAutospacing="1"/>
              <w:jc w:val="center"/>
              <w:rPr>
                <w:rFonts w:ascii="Arial" w:hAnsi="Arial" w:cs="Arial"/>
                <w:sz w:val="16"/>
                <w:szCs w:val="16"/>
              </w:rPr>
            </w:pPr>
            <w:r w:rsidRPr="00A769A8">
              <w:rPr>
                <w:rFonts w:ascii="Arial" w:hAnsi="Arial" w:cs="Arial"/>
                <w:sz w:val="16"/>
                <w:szCs w:val="16"/>
              </w:rPr>
              <w:t>Porcentaje asignado al bloque</w:t>
            </w:r>
          </w:p>
        </w:tc>
        <w:tc>
          <w:tcPr>
            <w:tcW w:w="7044" w:type="dxa"/>
          </w:tcPr>
          <w:p w:rsidR="00891C54" w:rsidRPr="00A769A8" w:rsidRDefault="00891C54" w:rsidP="00A766B8">
            <w:pPr>
              <w:spacing w:after="100" w:afterAutospacing="1"/>
              <w:jc w:val="center"/>
              <w:rPr>
                <w:rFonts w:ascii="Arial" w:hAnsi="Arial" w:cs="Arial"/>
                <w:b/>
                <w:sz w:val="24"/>
                <w:szCs w:val="24"/>
              </w:rPr>
            </w:pPr>
            <w:r w:rsidRPr="00A769A8">
              <w:rPr>
                <w:rFonts w:ascii="Arial" w:hAnsi="Arial" w:cs="Arial"/>
                <w:b/>
                <w:sz w:val="24"/>
                <w:szCs w:val="24"/>
              </w:rPr>
              <w:t>Estándares de aprendizaje evaluables</w:t>
            </w:r>
          </w:p>
        </w:tc>
      </w:tr>
      <w:tr w:rsidR="00891C54" w:rsidTr="00A766B8">
        <w:trPr>
          <w:trHeight w:val="1875"/>
        </w:trPr>
        <w:tc>
          <w:tcPr>
            <w:tcW w:w="2269" w:type="dxa"/>
          </w:tcPr>
          <w:p w:rsidR="00891C54" w:rsidRDefault="00891C54" w:rsidP="00A766B8"/>
          <w:p w:rsidR="00891C54" w:rsidRDefault="00891C54" w:rsidP="00A766B8"/>
          <w:p w:rsidR="00891C54" w:rsidRDefault="00891C54" w:rsidP="00A766B8"/>
          <w:p w:rsidR="00891C54" w:rsidRDefault="00891C54" w:rsidP="00A766B8"/>
          <w:p w:rsidR="001D02C5" w:rsidRDefault="001D02C5" w:rsidP="00A766B8">
            <w:pPr>
              <w:rPr>
                <w:rFonts w:ascii="Arial" w:hAnsi="Arial" w:cs="Arial"/>
                <w:sz w:val="24"/>
                <w:szCs w:val="24"/>
              </w:rPr>
            </w:pPr>
            <w:r w:rsidRPr="001D02C5">
              <w:rPr>
                <w:rFonts w:ascii="Arial" w:hAnsi="Arial" w:cs="Arial"/>
                <w:b/>
                <w:sz w:val="24"/>
                <w:szCs w:val="24"/>
              </w:rPr>
              <w:t>Bloque 11</w:t>
            </w:r>
            <w:r w:rsidRPr="001D02C5">
              <w:rPr>
                <w:rFonts w:ascii="Arial" w:hAnsi="Arial" w:cs="Arial"/>
                <w:sz w:val="24"/>
                <w:szCs w:val="24"/>
              </w:rPr>
              <w:t xml:space="preserve">. La Dictadura Franquista (1939- 1975). </w:t>
            </w:r>
          </w:p>
          <w:p w:rsidR="00891C54" w:rsidRPr="001D02C5" w:rsidRDefault="001D02C5" w:rsidP="00A766B8">
            <w:pPr>
              <w:rPr>
                <w:rFonts w:ascii="Arial" w:hAnsi="Arial" w:cs="Arial"/>
                <w:sz w:val="24"/>
                <w:szCs w:val="24"/>
              </w:rPr>
            </w:pPr>
            <w:r w:rsidRPr="001D02C5">
              <w:rPr>
                <w:rFonts w:ascii="Arial" w:hAnsi="Arial" w:cs="Arial"/>
                <w:b/>
                <w:sz w:val="24"/>
                <w:szCs w:val="24"/>
              </w:rPr>
              <w:t>Bloque 12</w:t>
            </w:r>
            <w:r w:rsidRPr="001D02C5">
              <w:rPr>
                <w:rFonts w:ascii="Arial" w:hAnsi="Arial" w:cs="Arial"/>
                <w:sz w:val="24"/>
                <w:szCs w:val="24"/>
              </w:rPr>
              <w:t>. Normalización Democrática de España e Integración en Europa (desde 1975).</w:t>
            </w:r>
          </w:p>
          <w:p w:rsidR="00891C54" w:rsidRDefault="00891C54" w:rsidP="00A766B8"/>
          <w:p w:rsidR="00891C54" w:rsidRPr="00F358BB" w:rsidRDefault="00891C54" w:rsidP="00A766B8">
            <w:pPr>
              <w:rPr>
                <w:sz w:val="24"/>
                <w:szCs w:val="24"/>
              </w:rPr>
            </w:pPr>
          </w:p>
        </w:tc>
        <w:tc>
          <w:tcPr>
            <w:tcW w:w="1178" w:type="dxa"/>
          </w:tcPr>
          <w:p w:rsidR="00891C54" w:rsidRDefault="00891C54" w:rsidP="00A766B8"/>
          <w:p w:rsidR="00891C54" w:rsidRDefault="00891C54" w:rsidP="00A766B8"/>
          <w:p w:rsidR="00891C54" w:rsidRDefault="00891C54" w:rsidP="00A766B8"/>
          <w:p w:rsidR="00891C54" w:rsidRDefault="00891C54" w:rsidP="00A766B8"/>
          <w:p w:rsidR="00891C54" w:rsidRDefault="00891C54" w:rsidP="00A766B8"/>
          <w:p w:rsidR="00891C54" w:rsidRDefault="00891C54" w:rsidP="00A766B8"/>
          <w:p w:rsidR="00891C54" w:rsidRPr="00F358BB" w:rsidRDefault="00891C54" w:rsidP="00A766B8">
            <w:pPr>
              <w:jc w:val="center"/>
              <w:rPr>
                <w:b/>
                <w:sz w:val="28"/>
                <w:szCs w:val="28"/>
              </w:rPr>
            </w:pPr>
            <w:r>
              <w:rPr>
                <w:b/>
                <w:sz w:val="28"/>
                <w:szCs w:val="28"/>
              </w:rPr>
              <w:t>15</w:t>
            </w:r>
            <w:r w:rsidRPr="00F358BB">
              <w:rPr>
                <w:b/>
                <w:sz w:val="28"/>
                <w:szCs w:val="28"/>
              </w:rPr>
              <w:t>%</w:t>
            </w:r>
          </w:p>
        </w:tc>
        <w:tc>
          <w:tcPr>
            <w:tcW w:w="7044" w:type="dxa"/>
          </w:tcPr>
          <w:p w:rsidR="004A5A0F" w:rsidRDefault="004A5A0F" w:rsidP="00891C54">
            <w:pPr>
              <w:rPr>
                <w:rFonts w:ascii="Arial" w:hAnsi="Arial" w:cs="Arial"/>
                <w:sz w:val="24"/>
                <w:szCs w:val="24"/>
              </w:rPr>
            </w:pPr>
            <w:r w:rsidRPr="004A5A0F">
              <w:rPr>
                <w:rFonts w:ascii="Arial" w:hAnsi="Arial" w:cs="Arial"/>
                <w:sz w:val="24"/>
                <w:szCs w:val="24"/>
              </w:rPr>
              <w:t xml:space="preserve">– Elabora un esquema con los grupos ideológicos y los apoyos sociales del franquismo en su etapa inicial. </w:t>
            </w:r>
          </w:p>
          <w:p w:rsidR="004A5A0F" w:rsidRDefault="004A5A0F" w:rsidP="00891C54">
            <w:pPr>
              <w:rPr>
                <w:rFonts w:ascii="Arial" w:hAnsi="Arial" w:cs="Arial"/>
                <w:sz w:val="24"/>
                <w:szCs w:val="24"/>
              </w:rPr>
            </w:pPr>
            <w:r w:rsidRPr="004A5A0F">
              <w:rPr>
                <w:rFonts w:ascii="Arial" w:hAnsi="Arial" w:cs="Arial"/>
                <w:sz w:val="24"/>
                <w:szCs w:val="24"/>
              </w:rPr>
              <w:t xml:space="preserve">– Diferencia etapas en la evolución de España durante el franquismo, y resume los rasgos esenciales de cada una de ellas. </w:t>
            </w:r>
          </w:p>
          <w:p w:rsidR="004A5A0F" w:rsidRDefault="004A5A0F" w:rsidP="00891C54">
            <w:pPr>
              <w:rPr>
                <w:rFonts w:ascii="Arial" w:hAnsi="Arial" w:cs="Arial"/>
                <w:sz w:val="24"/>
                <w:szCs w:val="24"/>
              </w:rPr>
            </w:pPr>
            <w:r w:rsidRPr="004A5A0F">
              <w:rPr>
                <w:rFonts w:ascii="Arial" w:hAnsi="Arial" w:cs="Arial"/>
                <w:sz w:val="24"/>
                <w:szCs w:val="24"/>
              </w:rPr>
              <w:t>– Explica la organización política del Estado franquista. – Especifica las causas de la crisis final del franquismo desde 1973.</w:t>
            </w:r>
          </w:p>
          <w:p w:rsidR="004A5A0F" w:rsidRDefault="004A5A0F" w:rsidP="00891C54">
            <w:pPr>
              <w:rPr>
                <w:rFonts w:ascii="Arial" w:hAnsi="Arial" w:cs="Arial"/>
                <w:sz w:val="24"/>
                <w:szCs w:val="24"/>
              </w:rPr>
            </w:pPr>
            <w:r w:rsidRPr="004A5A0F">
              <w:rPr>
                <w:rFonts w:ascii="Arial" w:hAnsi="Arial" w:cs="Arial"/>
                <w:sz w:val="24"/>
                <w:szCs w:val="24"/>
              </w:rPr>
              <w:t xml:space="preserve"> – Relaciona la evolución política del régimen con los cambios que se producen en el contexto internacional. </w:t>
            </w:r>
          </w:p>
          <w:p w:rsidR="004A5A0F" w:rsidRDefault="004A5A0F" w:rsidP="00891C54">
            <w:pPr>
              <w:rPr>
                <w:rFonts w:ascii="Arial" w:hAnsi="Arial" w:cs="Arial"/>
                <w:sz w:val="24"/>
                <w:szCs w:val="24"/>
              </w:rPr>
            </w:pPr>
            <w:r w:rsidRPr="004A5A0F">
              <w:rPr>
                <w:rFonts w:ascii="Arial" w:hAnsi="Arial" w:cs="Arial"/>
                <w:sz w:val="24"/>
                <w:szCs w:val="24"/>
              </w:rPr>
              <w:t>– Explica la política económica del franquismo en sus diferentes etapas y la evolución económica del país</w:t>
            </w:r>
            <w:r>
              <w:rPr>
                <w:rFonts w:ascii="Arial" w:hAnsi="Arial" w:cs="Arial"/>
                <w:sz w:val="24"/>
                <w:szCs w:val="24"/>
              </w:rPr>
              <w:t>.</w:t>
            </w:r>
            <w:r w:rsidRPr="004A5A0F">
              <w:rPr>
                <w:rFonts w:ascii="Arial" w:hAnsi="Arial" w:cs="Arial"/>
                <w:sz w:val="24"/>
                <w:szCs w:val="24"/>
              </w:rPr>
              <w:t xml:space="preserve"> </w:t>
            </w:r>
          </w:p>
          <w:p w:rsidR="004A5A0F" w:rsidRDefault="004A5A0F" w:rsidP="00891C54">
            <w:pPr>
              <w:rPr>
                <w:rFonts w:ascii="Arial" w:hAnsi="Arial" w:cs="Arial"/>
                <w:sz w:val="24"/>
                <w:szCs w:val="24"/>
              </w:rPr>
            </w:pPr>
            <w:r w:rsidRPr="004A5A0F">
              <w:rPr>
                <w:rFonts w:ascii="Arial" w:hAnsi="Arial" w:cs="Arial"/>
                <w:sz w:val="24"/>
                <w:szCs w:val="24"/>
              </w:rPr>
              <w:t>– Describe las transformaciones que experimenta la sociedad española durante los años del franquismo, así como sus causas.</w:t>
            </w:r>
          </w:p>
          <w:p w:rsidR="004A5A0F" w:rsidRDefault="004A5A0F" w:rsidP="00891C54">
            <w:pPr>
              <w:rPr>
                <w:rFonts w:ascii="Arial" w:hAnsi="Arial" w:cs="Arial"/>
                <w:sz w:val="24"/>
                <w:szCs w:val="24"/>
              </w:rPr>
            </w:pPr>
            <w:r w:rsidRPr="004A5A0F">
              <w:rPr>
                <w:rFonts w:ascii="Arial" w:hAnsi="Arial" w:cs="Arial"/>
                <w:sz w:val="24"/>
                <w:szCs w:val="24"/>
              </w:rPr>
              <w:t xml:space="preserve"> – Especifica los diferentes grupos de oposición política al régimen franquista y comenta su evolución en el tiempo.</w:t>
            </w:r>
          </w:p>
          <w:p w:rsidR="004A5A0F" w:rsidRDefault="004A5A0F" w:rsidP="00891C54">
            <w:pPr>
              <w:rPr>
                <w:rFonts w:ascii="Arial" w:hAnsi="Arial" w:cs="Arial"/>
                <w:sz w:val="24"/>
                <w:szCs w:val="24"/>
              </w:rPr>
            </w:pPr>
            <w:r w:rsidRPr="004A5A0F">
              <w:rPr>
                <w:rFonts w:ascii="Arial" w:hAnsi="Arial" w:cs="Arial"/>
                <w:sz w:val="24"/>
                <w:szCs w:val="24"/>
              </w:rPr>
              <w:t xml:space="preserve"> – Representa una línea del tiempo desde 1939 hasta 1975, situando en ella los principales acontecimientos históricos.</w:t>
            </w:r>
          </w:p>
          <w:p w:rsidR="004A5A0F" w:rsidRDefault="004A5A0F" w:rsidP="00891C54">
            <w:pPr>
              <w:rPr>
                <w:rFonts w:ascii="Arial" w:hAnsi="Arial" w:cs="Arial"/>
                <w:sz w:val="24"/>
                <w:szCs w:val="24"/>
              </w:rPr>
            </w:pPr>
            <w:r w:rsidRPr="004A5A0F">
              <w:rPr>
                <w:rFonts w:ascii="Arial" w:hAnsi="Arial" w:cs="Arial"/>
                <w:sz w:val="24"/>
                <w:szCs w:val="24"/>
              </w:rPr>
              <w:t xml:space="preserve"> – Explica las alternativas políticas que se proponían tras la muerte de Franco, y quiénes defendían cada una de ellas. </w:t>
            </w:r>
          </w:p>
          <w:p w:rsidR="004A5A0F" w:rsidRDefault="004A5A0F" w:rsidP="00891C54">
            <w:pPr>
              <w:rPr>
                <w:rFonts w:ascii="Arial" w:hAnsi="Arial" w:cs="Arial"/>
                <w:sz w:val="24"/>
                <w:szCs w:val="24"/>
              </w:rPr>
            </w:pPr>
            <w:r w:rsidRPr="004A5A0F">
              <w:rPr>
                <w:rFonts w:ascii="Arial" w:hAnsi="Arial" w:cs="Arial"/>
                <w:sz w:val="24"/>
                <w:szCs w:val="24"/>
              </w:rPr>
              <w:t xml:space="preserve">– Describe el papel desempeñado por el rey durante la transición. </w:t>
            </w:r>
          </w:p>
          <w:p w:rsidR="004A5A0F" w:rsidRDefault="004A5A0F" w:rsidP="00891C54">
            <w:pPr>
              <w:rPr>
                <w:rFonts w:ascii="Arial" w:hAnsi="Arial" w:cs="Arial"/>
                <w:sz w:val="24"/>
                <w:szCs w:val="24"/>
              </w:rPr>
            </w:pPr>
            <w:r w:rsidRPr="004A5A0F">
              <w:rPr>
                <w:rFonts w:ascii="Arial" w:hAnsi="Arial" w:cs="Arial"/>
                <w:sz w:val="24"/>
                <w:szCs w:val="24"/>
              </w:rPr>
              <w:t xml:space="preserve">– Describe las actuaciones impulsadas por el presidente de Gobierno Adolfo Suárez para la reforma política del régimen franquista: Ley para la Reforma política de 1976, Ley de amnistía de 1977, etc. </w:t>
            </w:r>
          </w:p>
          <w:p w:rsidR="004A5A0F" w:rsidRDefault="004A5A0F" w:rsidP="00891C54">
            <w:pPr>
              <w:rPr>
                <w:rFonts w:ascii="Arial" w:hAnsi="Arial" w:cs="Arial"/>
                <w:sz w:val="24"/>
                <w:szCs w:val="24"/>
              </w:rPr>
            </w:pPr>
            <w:r w:rsidRPr="004A5A0F">
              <w:rPr>
                <w:rFonts w:ascii="Arial" w:hAnsi="Arial" w:cs="Arial"/>
                <w:sz w:val="24"/>
                <w:szCs w:val="24"/>
              </w:rPr>
              <w:t xml:space="preserve">– Describe cómo se establecieron las preautonomías de Cataluña y el País Vasco. </w:t>
            </w:r>
          </w:p>
          <w:p w:rsidR="004A5A0F" w:rsidRDefault="004A5A0F" w:rsidP="00891C54">
            <w:pPr>
              <w:rPr>
                <w:rFonts w:ascii="Arial" w:hAnsi="Arial" w:cs="Arial"/>
                <w:sz w:val="24"/>
                <w:szCs w:val="24"/>
              </w:rPr>
            </w:pPr>
            <w:r w:rsidRPr="004A5A0F">
              <w:rPr>
                <w:rFonts w:ascii="Arial" w:hAnsi="Arial" w:cs="Arial"/>
                <w:sz w:val="24"/>
                <w:szCs w:val="24"/>
              </w:rPr>
              <w:t>– Explica el proceso de elaboración y aprobación de la Constitución de 1978, y sus características esenciales.</w:t>
            </w:r>
          </w:p>
          <w:p w:rsidR="004A5A0F" w:rsidRDefault="004A5A0F" w:rsidP="00891C54">
            <w:pPr>
              <w:rPr>
                <w:rFonts w:ascii="Arial" w:hAnsi="Arial" w:cs="Arial"/>
                <w:sz w:val="24"/>
                <w:szCs w:val="24"/>
              </w:rPr>
            </w:pPr>
            <w:r w:rsidRPr="004A5A0F">
              <w:rPr>
                <w:rFonts w:ascii="Arial" w:hAnsi="Arial" w:cs="Arial"/>
                <w:sz w:val="24"/>
                <w:szCs w:val="24"/>
              </w:rPr>
              <w:t xml:space="preserve"> – Elabora un esquema con las etapas políticas desde 1979 hasta la actualidad, según el partido en el poder, y señala los principales acontecimientos de cada una de ellas. </w:t>
            </w:r>
          </w:p>
          <w:p w:rsidR="004A5A0F" w:rsidRDefault="004A5A0F" w:rsidP="00891C54">
            <w:pPr>
              <w:rPr>
                <w:rFonts w:ascii="Arial" w:hAnsi="Arial" w:cs="Arial"/>
                <w:sz w:val="24"/>
                <w:szCs w:val="24"/>
              </w:rPr>
            </w:pPr>
            <w:r w:rsidRPr="004A5A0F">
              <w:rPr>
                <w:rFonts w:ascii="Arial" w:hAnsi="Arial" w:cs="Arial"/>
                <w:sz w:val="24"/>
                <w:szCs w:val="24"/>
              </w:rPr>
              <w:t xml:space="preserve">– Comenta los hechos más relevantes del proceso de integración en Europa y las consecuencias para España de esta integración. </w:t>
            </w:r>
          </w:p>
          <w:p w:rsidR="004A5A0F" w:rsidRDefault="004A5A0F" w:rsidP="00891C54">
            <w:pPr>
              <w:rPr>
                <w:rFonts w:ascii="Arial" w:hAnsi="Arial" w:cs="Arial"/>
                <w:sz w:val="24"/>
                <w:szCs w:val="24"/>
              </w:rPr>
            </w:pPr>
            <w:r w:rsidRPr="004A5A0F">
              <w:rPr>
                <w:rFonts w:ascii="Arial" w:hAnsi="Arial" w:cs="Arial"/>
                <w:sz w:val="24"/>
                <w:szCs w:val="24"/>
              </w:rPr>
              <w:lastRenderedPageBreak/>
              <w:t xml:space="preserve">– Analiza la evolución económica y social de España desde la segunda crisis del petróleo en 1979 hasta el comienzo de la crisis financiera mundial de 2008. </w:t>
            </w:r>
          </w:p>
          <w:p w:rsidR="00891C54" w:rsidRPr="004A5A0F" w:rsidRDefault="004A5A0F" w:rsidP="00891C54">
            <w:pPr>
              <w:rPr>
                <w:rFonts w:ascii="Arial" w:hAnsi="Arial" w:cs="Arial"/>
                <w:sz w:val="24"/>
                <w:szCs w:val="24"/>
              </w:rPr>
            </w:pPr>
            <w:r w:rsidRPr="004A5A0F">
              <w:rPr>
                <w:rFonts w:ascii="Arial" w:hAnsi="Arial" w:cs="Arial"/>
                <w:sz w:val="24"/>
                <w:szCs w:val="24"/>
              </w:rPr>
              <w:t>– Analiza el impacto de la amenaza terrorista sobre la normalización democrática de España, describe la génesis y evolución de las diferentes organizaciones terroristas que han actuado desde la transición democrática hasta nuestros días (ETA, GRAPO, etc.) y reflexiona sobre otros temas relacionados: la ciudadanía amenazada, los movimientos asociativos de víctimas, la mediación en conflictos, etc.</w:t>
            </w:r>
          </w:p>
          <w:p w:rsidR="00891C54" w:rsidRDefault="00891C54" w:rsidP="00A766B8"/>
        </w:tc>
      </w:tr>
    </w:tbl>
    <w:p w:rsidR="00891C54" w:rsidRDefault="00891C54" w:rsidP="00891C54"/>
    <w:p w:rsidR="00891C54" w:rsidRDefault="00891C54" w:rsidP="00891C54">
      <w:r>
        <w:br w:type="page"/>
      </w:r>
    </w:p>
    <w:p w:rsidR="00EE09E5" w:rsidRPr="00EE09E5" w:rsidRDefault="00EE09E5" w:rsidP="00EE09E5">
      <w:pPr>
        <w:rPr>
          <w:rFonts w:ascii="Arial" w:hAnsi="Arial" w:cs="Arial"/>
          <w:b/>
          <w:sz w:val="24"/>
          <w:szCs w:val="24"/>
        </w:rPr>
      </w:pPr>
      <w:r w:rsidRPr="00EE09E5">
        <w:rPr>
          <w:rFonts w:ascii="Arial" w:hAnsi="Arial" w:cs="Arial"/>
          <w:b/>
          <w:sz w:val="24"/>
          <w:szCs w:val="24"/>
        </w:rPr>
        <w:lastRenderedPageBreak/>
        <w:t>Artículo 5. Matrices de especificaciones.</w:t>
      </w:r>
    </w:p>
    <w:p w:rsidR="00EE09E5" w:rsidRPr="00EE09E5" w:rsidRDefault="00EE09E5" w:rsidP="00EE09E5">
      <w:pPr>
        <w:rPr>
          <w:rFonts w:ascii="Arial" w:hAnsi="Arial" w:cs="Arial"/>
          <w:sz w:val="24"/>
          <w:szCs w:val="24"/>
        </w:rPr>
      </w:pPr>
      <w:r w:rsidRPr="00EE09E5">
        <w:rPr>
          <w:rFonts w:ascii="Arial" w:hAnsi="Arial" w:cs="Arial"/>
          <w:sz w:val="24"/>
          <w:szCs w:val="24"/>
        </w:rPr>
        <w:t xml:space="preserve"> 1. Las matrices de especificaciones establecen la concreción de los estándares de aprendizaje evaluables asociados a cada uno de los bloques de contenidos, que darán cuerpo al proceso de evaluación. Así mismo, indican el peso o porcentaje orientativo que corresponde a cada uno de los bloques de contenidos establecidos para las materias objeto de evaluación, de entre los incluidos en el Real Decreto 1105/2014, de 26 de diciembre. </w:t>
      </w:r>
    </w:p>
    <w:p w:rsidR="00891C54" w:rsidRPr="00EE09E5" w:rsidRDefault="00EE09E5" w:rsidP="00EE09E5">
      <w:pPr>
        <w:rPr>
          <w:rFonts w:ascii="Arial" w:hAnsi="Arial" w:cs="Arial"/>
          <w:sz w:val="24"/>
          <w:szCs w:val="24"/>
        </w:rPr>
      </w:pPr>
      <w:r w:rsidRPr="00EE09E5">
        <w:rPr>
          <w:rFonts w:ascii="Arial" w:hAnsi="Arial" w:cs="Arial"/>
          <w:sz w:val="24"/>
          <w:szCs w:val="24"/>
        </w:rPr>
        <w:t>2. Las matrices de especificaciones establecidas para cada una de las materias incluidas en la evaluación de Bachillerato para el acceso a la Universidad son las recogidas en el anexo I de la presente orden.</w:t>
      </w:r>
    </w:p>
    <w:p w:rsidR="00EE09E5" w:rsidRPr="00EE09E5" w:rsidRDefault="00EE09E5" w:rsidP="00EE09E5">
      <w:pPr>
        <w:rPr>
          <w:rFonts w:ascii="Arial" w:hAnsi="Arial" w:cs="Arial"/>
          <w:b/>
          <w:sz w:val="24"/>
          <w:szCs w:val="24"/>
        </w:rPr>
      </w:pPr>
      <w:r w:rsidRPr="00EE09E5">
        <w:rPr>
          <w:rFonts w:ascii="Arial" w:hAnsi="Arial" w:cs="Arial"/>
          <w:b/>
          <w:sz w:val="24"/>
          <w:szCs w:val="24"/>
        </w:rPr>
        <w:t xml:space="preserve">Artículo 6. Longitud de las pruebas. </w:t>
      </w:r>
    </w:p>
    <w:p w:rsidR="00EE09E5" w:rsidRPr="00EE09E5" w:rsidRDefault="00EE09E5" w:rsidP="00EE09E5">
      <w:pPr>
        <w:rPr>
          <w:rFonts w:ascii="Arial" w:hAnsi="Arial" w:cs="Arial"/>
          <w:sz w:val="24"/>
          <w:szCs w:val="24"/>
        </w:rPr>
      </w:pPr>
      <w:r w:rsidRPr="00EE09E5">
        <w:rPr>
          <w:rFonts w:ascii="Arial" w:hAnsi="Arial" w:cs="Arial"/>
          <w:sz w:val="24"/>
          <w:szCs w:val="24"/>
        </w:rPr>
        <w:t xml:space="preserve">1. Se realizará una prueba por cada una de las materias objeto de evaluación. </w:t>
      </w:r>
    </w:p>
    <w:p w:rsidR="00EE09E5" w:rsidRPr="00EE09E5" w:rsidRDefault="00EE09E5" w:rsidP="00EE09E5">
      <w:pPr>
        <w:rPr>
          <w:rFonts w:ascii="Arial" w:hAnsi="Arial" w:cs="Arial"/>
          <w:sz w:val="24"/>
          <w:szCs w:val="24"/>
        </w:rPr>
      </w:pPr>
      <w:r w:rsidRPr="00EE09E5">
        <w:rPr>
          <w:rFonts w:ascii="Arial" w:hAnsi="Arial" w:cs="Arial"/>
          <w:sz w:val="24"/>
          <w:szCs w:val="24"/>
        </w:rPr>
        <w:t xml:space="preserve">2. Cada prueba constará de un número mínimo de 2 y un número máximo de 15 preguntas. </w:t>
      </w:r>
    </w:p>
    <w:p w:rsidR="00EE09E5" w:rsidRPr="00EE09E5" w:rsidRDefault="00EE09E5" w:rsidP="00EE09E5">
      <w:pPr>
        <w:rPr>
          <w:rFonts w:ascii="Arial" w:hAnsi="Arial" w:cs="Arial"/>
          <w:sz w:val="24"/>
          <w:szCs w:val="24"/>
        </w:rPr>
      </w:pPr>
      <w:r w:rsidRPr="00EE09E5">
        <w:rPr>
          <w:rFonts w:ascii="Arial" w:hAnsi="Arial" w:cs="Arial"/>
          <w:sz w:val="24"/>
          <w:szCs w:val="24"/>
        </w:rPr>
        <w:t xml:space="preserve">3. Cada una de las pruebas de la evaluación de Bachillerato para el acceso a la Universidad tendrá una duración de 90 minutos. Se establecerá un descanso entre pruebas consecutivas de, como mínimo, 30 minutos. No se computará como periodo de descanso el utilizado para ampliar el tiempo de realización de las pruebas de los alumnos con necesidades específicas de apoyo educativo a los que se les haya prescrito dicha medida. </w:t>
      </w:r>
    </w:p>
    <w:p w:rsidR="00EE09E5" w:rsidRPr="00EE09E5" w:rsidRDefault="00EE09E5" w:rsidP="00EE09E5">
      <w:pPr>
        <w:rPr>
          <w:rFonts w:ascii="Arial" w:hAnsi="Arial" w:cs="Arial"/>
          <w:sz w:val="24"/>
          <w:szCs w:val="24"/>
        </w:rPr>
      </w:pPr>
      <w:r w:rsidRPr="00EE09E5">
        <w:rPr>
          <w:rFonts w:ascii="Arial" w:hAnsi="Arial" w:cs="Arial"/>
          <w:sz w:val="24"/>
          <w:szCs w:val="24"/>
        </w:rPr>
        <w:t xml:space="preserve">4. La evaluación de Bachillerato para el acceso a la Universidad tendrá una duración de un máximo de cuatro días. Aquellas administraciones educativas con lengua cooficial podrán establecer una duración de un máximo de cinco días. </w:t>
      </w:r>
    </w:p>
    <w:p w:rsidR="00EE09E5" w:rsidRDefault="00EE09E5" w:rsidP="00EE09E5">
      <w:pPr>
        <w:rPr>
          <w:rFonts w:ascii="Arial" w:hAnsi="Arial" w:cs="Arial"/>
          <w:sz w:val="24"/>
          <w:szCs w:val="24"/>
        </w:rPr>
      </w:pPr>
      <w:r w:rsidRPr="00EE09E5">
        <w:rPr>
          <w:rFonts w:ascii="Arial" w:hAnsi="Arial" w:cs="Arial"/>
          <w:b/>
          <w:sz w:val="24"/>
          <w:szCs w:val="24"/>
        </w:rPr>
        <w:t>Artículo 7. Pruebas y tipología de preguntas</w:t>
      </w:r>
      <w:r w:rsidRPr="00EE09E5">
        <w:rPr>
          <w:rFonts w:ascii="Arial" w:hAnsi="Arial" w:cs="Arial"/>
          <w:sz w:val="24"/>
          <w:szCs w:val="24"/>
        </w:rPr>
        <w:t xml:space="preserve">. </w:t>
      </w:r>
    </w:p>
    <w:p w:rsidR="00EE09E5" w:rsidRPr="00EE09E5" w:rsidRDefault="00EE09E5" w:rsidP="00EE09E5">
      <w:pPr>
        <w:rPr>
          <w:rFonts w:ascii="Arial" w:hAnsi="Arial" w:cs="Arial"/>
          <w:sz w:val="24"/>
          <w:szCs w:val="24"/>
        </w:rPr>
      </w:pPr>
      <w:r w:rsidRPr="00EE09E5">
        <w:rPr>
          <w:rFonts w:ascii="Arial" w:hAnsi="Arial" w:cs="Arial"/>
          <w:sz w:val="24"/>
          <w:szCs w:val="24"/>
        </w:rPr>
        <w:t>1. Preferentemente, las pruebas se contextualizarán en entornos próximos a la vida del alumnado: situaciones personales, familiares, escolares y sociales, además de entornos científicos y humanísticos.</w:t>
      </w:r>
    </w:p>
    <w:p w:rsidR="004B5348" w:rsidRDefault="004B5348" w:rsidP="00EE09E5">
      <w:pPr>
        <w:rPr>
          <w:rFonts w:ascii="Arial" w:hAnsi="Arial" w:cs="Arial"/>
          <w:sz w:val="24"/>
          <w:szCs w:val="24"/>
        </w:rPr>
      </w:pPr>
      <w:r w:rsidRPr="004B5348">
        <w:rPr>
          <w:rFonts w:ascii="Arial" w:hAnsi="Arial" w:cs="Arial"/>
          <w:sz w:val="24"/>
          <w:szCs w:val="24"/>
        </w:rPr>
        <w:t xml:space="preserve">2. Cada una de las pruebas contendrá preguntas abiertas y </w:t>
      </w:r>
      <w:proofErr w:type="spellStart"/>
      <w:r w:rsidRPr="004B5348">
        <w:rPr>
          <w:rFonts w:ascii="Arial" w:hAnsi="Arial" w:cs="Arial"/>
          <w:sz w:val="24"/>
          <w:szCs w:val="24"/>
        </w:rPr>
        <w:t>semiabiertas</w:t>
      </w:r>
      <w:proofErr w:type="spellEnd"/>
      <w:r w:rsidRPr="004B5348">
        <w:rPr>
          <w:rFonts w:ascii="Arial" w:hAnsi="Arial" w:cs="Arial"/>
          <w:sz w:val="24"/>
          <w:szCs w:val="24"/>
        </w:rPr>
        <w:t xml:space="preserve"> que requerirán del alumnado capacidad de pensamiento crítico, reflexión y madurez. Además de estos tipos de preguntas, se podrán utilizar también preguntas de opción múltiple, siempre que en cada una de las pruebas la puntuación asignada al total de preguntas abiertas y </w:t>
      </w:r>
      <w:proofErr w:type="spellStart"/>
      <w:r w:rsidRPr="004B5348">
        <w:rPr>
          <w:rFonts w:ascii="Arial" w:hAnsi="Arial" w:cs="Arial"/>
          <w:sz w:val="24"/>
          <w:szCs w:val="24"/>
        </w:rPr>
        <w:t>semiabiertas</w:t>
      </w:r>
      <w:proofErr w:type="spellEnd"/>
      <w:r w:rsidRPr="004B5348">
        <w:rPr>
          <w:rFonts w:ascii="Arial" w:hAnsi="Arial" w:cs="Arial"/>
          <w:sz w:val="24"/>
          <w:szCs w:val="24"/>
        </w:rPr>
        <w:t xml:space="preserve"> alcance como mínimo el 50 %. </w:t>
      </w:r>
    </w:p>
    <w:p w:rsidR="004B5348" w:rsidRDefault="004B5348" w:rsidP="00EE09E5">
      <w:pPr>
        <w:rPr>
          <w:rFonts w:ascii="Arial" w:hAnsi="Arial" w:cs="Arial"/>
          <w:sz w:val="24"/>
          <w:szCs w:val="24"/>
        </w:rPr>
      </w:pPr>
      <w:r w:rsidRPr="004B5348">
        <w:rPr>
          <w:rFonts w:ascii="Arial" w:hAnsi="Arial" w:cs="Arial"/>
          <w:sz w:val="24"/>
          <w:szCs w:val="24"/>
        </w:rPr>
        <w:t>3. A los efectos de la presente orden, las categorías de preguntas se definen de la siguiente manera:</w:t>
      </w:r>
    </w:p>
    <w:p w:rsidR="004B5348" w:rsidRDefault="004B5348" w:rsidP="004B5348">
      <w:pPr>
        <w:ind w:left="708"/>
        <w:rPr>
          <w:rFonts w:ascii="Arial" w:hAnsi="Arial" w:cs="Arial"/>
          <w:sz w:val="24"/>
          <w:szCs w:val="24"/>
        </w:rPr>
      </w:pPr>
      <w:r w:rsidRPr="004B5348">
        <w:rPr>
          <w:rFonts w:ascii="Arial" w:hAnsi="Arial" w:cs="Arial"/>
          <w:sz w:val="24"/>
          <w:szCs w:val="24"/>
        </w:rPr>
        <w:t xml:space="preserve"> a) De opción múltiple: Preguntas con una sola respuesta correcta inequívoca y que no exigen construcción por parte del alumno, ya que este se limitará a elegir una de entre las opciones propuestas. </w:t>
      </w:r>
    </w:p>
    <w:p w:rsidR="004B5348" w:rsidRDefault="004B5348" w:rsidP="004B5348">
      <w:pPr>
        <w:ind w:left="708"/>
        <w:rPr>
          <w:rFonts w:ascii="Arial" w:hAnsi="Arial" w:cs="Arial"/>
          <w:sz w:val="24"/>
          <w:szCs w:val="24"/>
        </w:rPr>
      </w:pPr>
      <w:r w:rsidRPr="004B5348">
        <w:rPr>
          <w:rFonts w:ascii="Arial" w:hAnsi="Arial" w:cs="Arial"/>
          <w:sz w:val="24"/>
          <w:szCs w:val="24"/>
        </w:rPr>
        <w:t xml:space="preserve">b) </w:t>
      </w:r>
      <w:proofErr w:type="spellStart"/>
      <w:r w:rsidRPr="004B5348">
        <w:rPr>
          <w:rFonts w:ascii="Arial" w:hAnsi="Arial" w:cs="Arial"/>
          <w:sz w:val="24"/>
          <w:szCs w:val="24"/>
        </w:rPr>
        <w:t>Semiabiertas</w:t>
      </w:r>
      <w:proofErr w:type="spellEnd"/>
      <w:r w:rsidRPr="004B5348">
        <w:rPr>
          <w:rFonts w:ascii="Arial" w:hAnsi="Arial" w:cs="Arial"/>
          <w:sz w:val="24"/>
          <w:szCs w:val="24"/>
        </w:rPr>
        <w:t xml:space="preserve">: Preguntas con respuesta correcta inequívoca y que exigen construcción por parte del alumno. Esta construcción será breve, </w:t>
      </w:r>
      <w:r w:rsidRPr="004B5348">
        <w:rPr>
          <w:rFonts w:ascii="Arial" w:hAnsi="Arial" w:cs="Arial"/>
          <w:sz w:val="24"/>
          <w:szCs w:val="24"/>
        </w:rPr>
        <w:lastRenderedPageBreak/>
        <w:t xml:space="preserve">por ejemplo un número que da respuesta a un problema matemático, o una palabra que complete una frase o dé respuesta a una cuestión siempre que no se facilite un listado de posibles respuestas. </w:t>
      </w:r>
    </w:p>
    <w:p w:rsidR="004B5348" w:rsidRDefault="004B5348" w:rsidP="004B5348">
      <w:pPr>
        <w:ind w:left="708"/>
        <w:rPr>
          <w:rFonts w:ascii="Arial" w:hAnsi="Arial" w:cs="Arial"/>
          <w:sz w:val="24"/>
          <w:szCs w:val="24"/>
        </w:rPr>
      </w:pPr>
      <w:r w:rsidRPr="004B5348">
        <w:rPr>
          <w:rFonts w:ascii="Arial" w:hAnsi="Arial" w:cs="Arial"/>
          <w:sz w:val="24"/>
          <w:szCs w:val="24"/>
        </w:rPr>
        <w:t xml:space="preserve">c) Abiertas: Preguntas que exigen construcción por parte del alumno y que no tienen una sola respuesta correcta inequívoca. Se engloban en este tipo las producciones escritas y las composiciones plásticas. </w:t>
      </w:r>
    </w:p>
    <w:p w:rsidR="004B5348" w:rsidRPr="00886D26" w:rsidRDefault="004B5348" w:rsidP="004B5348">
      <w:pPr>
        <w:rPr>
          <w:rFonts w:ascii="Arial" w:hAnsi="Arial" w:cs="Arial"/>
          <w:b/>
          <w:sz w:val="24"/>
          <w:szCs w:val="24"/>
        </w:rPr>
      </w:pPr>
      <w:r w:rsidRPr="00886D26">
        <w:rPr>
          <w:rFonts w:ascii="Arial" w:hAnsi="Arial" w:cs="Arial"/>
          <w:b/>
          <w:sz w:val="24"/>
          <w:szCs w:val="24"/>
        </w:rPr>
        <w:t xml:space="preserve">Artículo 8. Contenido de las pruebas. </w:t>
      </w:r>
    </w:p>
    <w:p w:rsidR="004B5348" w:rsidRDefault="004B5348" w:rsidP="004B5348">
      <w:pPr>
        <w:rPr>
          <w:rFonts w:ascii="Arial" w:hAnsi="Arial" w:cs="Arial"/>
          <w:sz w:val="24"/>
          <w:szCs w:val="24"/>
        </w:rPr>
      </w:pPr>
      <w:r w:rsidRPr="004B5348">
        <w:rPr>
          <w:rFonts w:ascii="Arial" w:hAnsi="Arial" w:cs="Arial"/>
          <w:sz w:val="24"/>
          <w:szCs w:val="24"/>
        </w:rPr>
        <w:t xml:space="preserve">1. Al menos el 70 % de la calificación de cada prueba deberá obtenerse evaluando estándares de aprendizaje seleccionados entre los definidos en la matriz de especificaciones de la materia correspondiente, que figura en el anexo I de esta orden ministerial y que incluye los estándares considerados esenciales. Las administraciones educativas podrán completar el 30 % restante de la calificación evaluando estándares de los establecidos en el anexo I del Real Decreto 1105/2014, de 26 de diciembre, por el que se establece el currículo básico de la Educación Secundaria Obligatoria y del Bachillerato. </w:t>
      </w:r>
    </w:p>
    <w:p w:rsidR="004B5348" w:rsidRDefault="004B5348" w:rsidP="004B5348">
      <w:pPr>
        <w:rPr>
          <w:rFonts w:ascii="Arial" w:hAnsi="Arial" w:cs="Arial"/>
          <w:sz w:val="24"/>
          <w:szCs w:val="24"/>
        </w:rPr>
      </w:pPr>
      <w:r w:rsidRPr="004B5348">
        <w:rPr>
          <w:rFonts w:ascii="Arial" w:hAnsi="Arial" w:cs="Arial"/>
          <w:sz w:val="24"/>
          <w:szCs w:val="24"/>
        </w:rPr>
        <w:t xml:space="preserve">2. Los porcentajes de ponderación asignados a cada bloque de contenido en cada materia harán referencia a la puntuación relativa que se asignará a las preguntas asociadas a los estándares de aprendizaje evaluados de los incluidos en dicho bloque. Estas ponderaciones son orientativas. </w:t>
      </w:r>
    </w:p>
    <w:p w:rsidR="004B5348" w:rsidRDefault="004B5348" w:rsidP="004B5348">
      <w:pPr>
        <w:rPr>
          <w:rFonts w:ascii="Arial" w:hAnsi="Arial" w:cs="Arial"/>
          <w:sz w:val="24"/>
          <w:szCs w:val="24"/>
        </w:rPr>
      </w:pPr>
      <w:r w:rsidRPr="004B5348">
        <w:rPr>
          <w:rFonts w:ascii="Arial" w:hAnsi="Arial" w:cs="Arial"/>
          <w:sz w:val="24"/>
          <w:szCs w:val="24"/>
        </w:rPr>
        <w:t xml:space="preserve">3. En la elaboración de cada una de las pruebas de la evaluación se procurará utilizar al menos un estándar de aprendizaje por cada uno de los bloques de contenido, o agrupaciones de los mismos, que figuran en la matriz de especificaciones de la materia correspondiente. </w:t>
      </w:r>
    </w:p>
    <w:p w:rsidR="004B5348" w:rsidRDefault="004B5348" w:rsidP="004B5348">
      <w:pPr>
        <w:rPr>
          <w:rFonts w:ascii="Arial" w:hAnsi="Arial" w:cs="Arial"/>
          <w:sz w:val="24"/>
          <w:szCs w:val="24"/>
        </w:rPr>
      </w:pPr>
      <w:r w:rsidRPr="004B5348">
        <w:rPr>
          <w:rFonts w:ascii="Arial" w:hAnsi="Arial" w:cs="Arial"/>
          <w:sz w:val="24"/>
          <w:szCs w:val="24"/>
        </w:rPr>
        <w:t xml:space="preserve">4. La evaluación del alumnado con necesidades educativas especiales derivadas de discapacidad tomará como referencia las adaptaciones curriculares realizadas para el mismo a lo largo de la etapa. Particularmente, se contemplarán medidas de flexibilización y metodológicas en la evaluación de lengua extranjera para el alumnado con discapacidad, en especial para los casos de alumnado con discapacidad auditiva, alumnado con dificultades en su expresión oral y/o con trastornos del habla. Estas adaptaciones en ningún caso se tendrán en cuenta para minorar las calificaciones obtenidas. </w:t>
      </w:r>
    </w:p>
    <w:p w:rsidR="004B5348" w:rsidRPr="00886D26" w:rsidRDefault="004B5348" w:rsidP="004B5348">
      <w:pPr>
        <w:rPr>
          <w:rFonts w:ascii="Arial" w:hAnsi="Arial" w:cs="Arial"/>
          <w:b/>
          <w:sz w:val="24"/>
          <w:szCs w:val="24"/>
        </w:rPr>
      </w:pPr>
      <w:r w:rsidRPr="00886D26">
        <w:rPr>
          <w:rFonts w:ascii="Arial" w:hAnsi="Arial" w:cs="Arial"/>
          <w:b/>
          <w:sz w:val="24"/>
          <w:szCs w:val="24"/>
        </w:rPr>
        <w:t xml:space="preserve">Artículo 9. Fechas límite para la realización de las pruebas. </w:t>
      </w:r>
    </w:p>
    <w:p w:rsidR="004B5348" w:rsidRDefault="004B5348" w:rsidP="004B5348">
      <w:pPr>
        <w:rPr>
          <w:rFonts w:ascii="Arial" w:hAnsi="Arial" w:cs="Arial"/>
          <w:sz w:val="24"/>
          <w:szCs w:val="24"/>
        </w:rPr>
      </w:pPr>
      <w:r w:rsidRPr="004B5348">
        <w:rPr>
          <w:rFonts w:ascii="Arial" w:hAnsi="Arial" w:cs="Arial"/>
          <w:sz w:val="24"/>
          <w:szCs w:val="24"/>
        </w:rPr>
        <w:t xml:space="preserve">1. Las pruebas deberán finalizar antes del día 16 de junio. Los resultados provisionales de las pruebas serán publicados antes del 30 de junio. </w:t>
      </w:r>
    </w:p>
    <w:p w:rsidR="004B5348" w:rsidRDefault="004B5348" w:rsidP="004B5348">
      <w:pPr>
        <w:rPr>
          <w:rFonts w:ascii="Arial" w:hAnsi="Arial" w:cs="Arial"/>
          <w:sz w:val="24"/>
          <w:szCs w:val="24"/>
        </w:rPr>
      </w:pPr>
      <w:r w:rsidRPr="004B5348">
        <w:rPr>
          <w:rFonts w:ascii="Arial" w:hAnsi="Arial" w:cs="Arial"/>
          <w:sz w:val="24"/>
          <w:szCs w:val="24"/>
        </w:rPr>
        <w:t xml:space="preserve">2. Las pruebas correspondientes a la convocatoria extraordinaria deberán finalizar: </w:t>
      </w:r>
    </w:p>
    <w:p w:rsidR="004B5348" w:rsidRDefault="004B5348" w:rsidP="004B5348">
      <w:pPr>
        <w:ind w:left="708"/>
        <w:rPr>
          <w:rFonts w:ascii="Arial" w:hAnsi="Arial" w:cs="Arial"/>
          <w:sz w:val="24"/>
          <w:szCs w:val="24"/>
        </w:rPr>
      </w:pPr>
      <w:r w:rsidRPr="004B5348">
        <w:rPr>
          <w:rFonts w:ascii="Arial" w:hAnsi="Arial" w:cs="Arial"/>
          <w:sz w:val="24"/>
          <w:szCs w:val="24"/>
        </w:rPr>
        <w:t xml:space="preserve">a) Antes del día 8 de julio, en el caso de que la Administración educativa competente determine celebrar la convocatoria extraordinaria en el mes de julio. En este caso, los resultados provisionales de las pruebas deberán ser publicados antes del 22 de julio. </w:t>
      </w:r>
    </w:p>
    <w:p w:rsidR="00EE09E5" w:rsidRPr="00CA37A9" w:rsidRDefault="004B5348" w:rsidP="004B5348">
      <w:pPr>
        <w:ind w:left="708"/>
        <w:rPr>
          <w:rFonts w:ascii="Arial" w:hAnsi="Arial" w:cs="Arial"/>
          <w:sz w:val="24"/>
          <w:szCs w:val="24"/>
        </w:rPr>
      </w:pPr>
      <w:r w:rsidRPr="004B5348">
        <w:rPr>
          <w:rFonts w:ascii="Arial" w:hAnsi="Arial" w:cs="Arial"/>
          <w:sz w:val="24"/>
          <w:szCs w:val="24"/>
        </w:rPr>
        <w:t xml:space="preserve">b) Antes del día 15 de septiembre, en el caso de que la Administración educativa competente determine celebrar la convocatoria extraordinaria </w:t>
      </w:r>
      <w:r w:rsidRPr="004B5348">
        <w:rPr>
          <w:rFonts w:ascii="Arial" w:hAnsi="Arial" w:cs="Arial"/>
          <w:sz w:val="24"/>
          <w:szCs w:val="24"/>
        </w:rPr>
        <w:lastRenderedPageBreak/>
        <w:t xml:space="preserve">en el mes de septiembre. En este caso, los resultados provisionales </w:t>
      </w:r>
      <w:r w:rsidRPr="00CA37A9">
        <w:rPr>
          <w:rFonts w:ascii="Arial" w:hAnsi="Arial" w:cs="Arial"/>
          <w:sz w:val="24"/>
          <w:szCs w:val="24"/>
        </w:rPr>
        <w:t>deberán ser publicados antes del 23 de septiembre.</w:t>
      </w:r>
    </w:p>
    <w:p w:rsidR="00CA37A9" w:rsidRPr="00CA37A9" w:rsidRDefault="00CA37A9" w:rsidP="00CA37A9">
      <w:pPr>
        <w:rPr>
          <w:rFonts w:ascii="Arial" w:hAnsi="Arial" w:cs="Arial"/>
          <w:b/>
          <w:sz w:val="24"/>
          <w:szCs w:val="24"/>
        </w:rPr>
      </w:pPr>
      <w:r w:rsidRPr="00CA37A9">
        <w:rPr>
          <w:rFonts w:ascii="Arial" w:hAnsi="Arial" w:cs="Arial"/>
          <w:b/>
          <w:sz w:val="24"/>
          <w:szCs w:val="24"/>
        </w:rPr>
        <w:t xml:space="preserve">Artículo 10. Calificación de las pruebas. </w:t>
      </w:r>
    </w:p>
    <w:p w:rsidR="00CA37A9" w:rsidRDefault="00CA37A9" w:rsidP="00CA37A9">
      <w:pPr>
        <w:rPr>
          <w:rFonts w:ascii="Arial" w:hAnsi="Arial" w:cs="Arial"/>
          <w:sz w:val="24"/>
          <w:szCs w:val="24"/>
        </w:rPr>
      </w:pPr>
      <w:r w:rsidRPr="00CA37A9">
        <w:rPr>
          <w:rFonts w:ascii="Arial" w:hAnsi="Arial" w:cs="Arial"/>
          <w:sz w:val="24"/>
          <w:szCs w:val="24"/>
        </w:rPr>
        <w:t>1. La calificación de la evaluación de Bachillerato para el acceso a la Universidad será la media aritmética de las calificaciones numéricas obtenidas de cada una de las pruebas realizadas de las materias generales del bloque de asignaturas troncales y, en su caso, de la materia Lengua Cooficial y Literatura, expresada en una escala de 0 a 10 con tres cifras decimales y redondeada a la milésima. Esta calificación deberá ser igual o superior a 4 puntos.</w:t>
      </w:r>
    </w:p>
    <w:p w:rsidR="00CA37A9" w:rsidRPr="00CA37A9" w:rsidRDefault="00CA37A9" w:rsidP="00CA37A9">
      <w:pPr>
        <w:rPr>
          <w:rFonts w:ascii="Arial" w:hAnsi="Arial" w:cs="Arial"/>
          <w:sz w:val="24"/>
          <w:szCs w:val="24"/>
        </w:rPr>
      </w:pPr>
      <w:r w:rsidRPr="00CA37A9">
        <w:rPr>
          <w:rFonts w:ascii="Arial" w:hAnsi="Arial" w:cs="Arial"/>
          <w:sz w:val="24"/>
          <w:szCs w:val="24"/>
        </w:rPr>
        <w:t xml:space="preserve"> 2. La calificación para el acceso a la Universidad se calculará ponderando un 40 por 100 la calificación señalada en el párrafo anterior y un 60 por 100 la calificación final de la etapa. Se entenderá que se reúnen los requisitos de acceso cuando el resultado de esta ponderación sea igual o superior a cinco puntos.</w:t>
      </w:r>
    </w:p>
    <w:sectPr w:rsidR="00CA37A9" w:rsidRPr="00CA37A9" w:rsidSect="00886D26">
      <w:pgSz w:w="11906" w:h="16838"/>
      <w:pgMar w:top="567"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0A1"/>
    <w:multiLevelType w:val="hybridMultilevel"/>
    <w:tmpl w:val="57E8D9DE"/>
    <w:lvl w:ilvl="0" w:tplc="ED0C75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222237"/>
    <w:multiLevelType w:val="hybridMultilevel"/>
    <w:tmpl w:val="60368C9E"/>
    <w:lvl w:ilvl="0" w:tplc="EDCEC13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3CF7A21"/>
    <w:multiLevelType w:val="hybridMultilevel"/>
    <w:tmpl w:val="12DE211C"/>
    <w:lvl w:ilvl="0" w:tplc="86222D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69A8"/>
    <w:rsid w:val="000751C7"/>
    <w:rsid w:val="00123366"/>
    <w:rsid w:val="001D02C5"/>
    <w:rsid w:val="002F6937"/>
    <w:rsid w:val="004A5A0F"/>
    <w:rsid w:val="004B5348"/>
    <w:rsid w:val="004E54F9"/>
    <w:rsid w:val="005D188E"/>
    <w:rsid w:val="007512B4"/>
    <w:rsid w:val="00886D26"/>
    <w:rsid w:val="00891C54"/>
    <w:rsid w:val="008C4CCA"/>
    <w:rsid w:val="009F19CD"/>
    <w:rsid w:val="00A34884"/>
    <w:rsid w:val="00A70B63"/>
    <w:rsid w:val="00A769A8"/>
    <w:rsid w:val="00C449BF"/>
    <w:rsid w:val="00CA37A9"/>
    <w:rsid w:val="00DE3075"/>
    <w:rsid w:val="00E711DA"/>
    <w:rsid w:val="00EE09E5"/>
    <w:rsid w:val="00F358BB"/>
    <w:rsid w:val="00F82C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2877</Words>
  <Characters>15828</Characters>
  <Application>Microsoft Office Word</Application>
  <DocSecurity>0</DocSecurity>
  <Lines>131</Lines>
  <Paragraphs>37</Paragraphs>
  <ScaleCrop>false</ScaleCrop>
  <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Sejas del Piñal</dc:creator>
  <cp:lastModifiedBy>Profesorado</cp:lastModifiedBy>
  <cp:revision>2</cp:revision>
  <dcterms:created xsi:type="dcterms:W3CDTF">2017-09-15T07:13:00Z</dcterms:created>
  <dcterms:modified xsi:type="dcterms:W3CDTF">2017-09-15T07:13:00Z</dcterms:modified>
</cp:coreProperties>
</file>