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8B" w:rsidRPr="00523CA4" w:rsidRDefault="00A2488B" w:rsidP="00A2488B">
      <w:pPr>
        <w:jc w:val="center"/>
        <w:rPr>
          <w:b/>
          <w:sz w:val="28"/>
          <w:szCs w:val="28"/>
        </w:rPr>
      </w:pPr>
      <w:r w:rsidRPr="00A2488B">
        <w:rPr>
          <w:rFonts w:ascii="Bookman Old Style" w:hAnsi="Bookman Old Style"/>
          <w:b/>
          <w:sz w:val="28"/>
          <w:szCs w:val="28"/>
        </w:rPr>
        <w:t>BLOQUE 2</w:t>
      </w:r>
      <w:r w:rsidRPr="00523CA4">
        <w:rPr>
          <w:b/>
          <w:sz w:val="28"/>
          <w:szCs w:val="28"/>
        </w:rPr>
        <w:t xml:space="preserve">. </w:t>
      </w:r>
      <w:r w:rsidRPr="00A2488B">
        <w:rPr>
          <w:rFonts w:ascii="Bookman Old Style" w:hAnsi="Bookman Old Style"/>
          <w:b/>
          <w:sz w:val="28"/>
          <w:szCs w:val="28"/>
        </w:rPr>
        <w:t>LA EDAD MEDIA: TRES CULTURAS Y UN MAPA POLÍTICO EN CONSTANTE CAMBIO (711-1474)</w:t>
      </w:r>
    </w:p>
    <w:p w:rsidR="00A2488B" w:rsidRDefault="00A2488B" w:rsidP="00A2488B">
      <w:pPr>
        <w:jc w:val="both"/>
      </w:pPr>
    </w:p>
    <w:p w:rsidR="00A2488B" w:rsidRPr="00A2488B" w:rsidRDefault="00A2488B" w:rsidP="00A24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18"/>
          <w:szCs w:val="18"/>
        </w:rPr>
      </w:pPr>
      <w:r w:rsidRPr="00A2488B">
        <w:rPr>
          <w:rFonts w:ascii="Bookman Old Style" w:hAnsi="Bookman Old Style"/>
          <w:sz w:val="18"/>
          <w:szCs w:val="18"/>
        </w:rPr>
        <w:t xml:space="preserve">2.1 Al Ándalus: la conquista musulmana de la Península Ibérica. Emirato y califato de Córdoba. </w:t>
      </w:r>
    </w:p>
    <w:p w:rsidR="00A2488B" w:rsidRPr="00A2488B" w:rsidRDefault="00A2488B" w:rsidP="00A24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18"/>
          <w:szCs w:val="18"/>
        </w:rPr>
      </w:pPr>
      <w:r w:rsidRPr="00A2488B">
        <w:rPr>
          <w:rFonts w:ascii="Bookman Old Style" w:hAnsi="Bookman Old Style"/>
          <w:sz w:val="18"/>
          <w:szCs w:val="18"/>
        </w:rPr>
        <w:t xml:space="preserve">2.2. Al Ándalus: reinos de taifas. Reino nazarí. </w:t>
      </w:r>
    </w:p>
    <w:p w:rsidR="00A2488B" w:rsidRPr="00A2488B" w:rsidRDefault="00A2488B" w:rsidP="00A24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18"/>
          <w:szCs w:val="18"/>
        </w:rPr>
      </w:pPr>
      <w:r w:rsidRPr="00A2488B">
        <w:rPr>
          <w:rFonts w:ascii="Bookman Old Style" w:hAnsi="Bookman Old Style"/>
          <w:sz w:val="18"/>
          <w:szCs w:val="18"/>
        </w:rPr>
        <w:t>2.3. Al Ándalus: economía, sociedad y cultura.</w:t>
      </w:r>
    </w:p>
    <w:p w:rsidR="00A2488B" w:rsidRPr="00A2488B" w:rsidRDefault="00A2488B" w:rsidP="00A24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18"/>
          <w:szCs w:val="18"/>
        </w:rPr>
      </w:pPr>
      <w:r w:rsidRPr="00A2488B">
        <w:rPr>
          <w:rFonts w:ascii="Bookman Old Style" w:hAnsi="Bookman Old Style"/>
          <w:sz w:val="18"/>
          <w:szCs w:val="18"/>
        </w:rPr>
        <w:t xml:space="preserve">2.4. Los primeros núcleos de resistencia cristiana. Principales etapas de la Reconquista. Modelos de repoblación. </w:t>
      </w:r>
    </w:p>
    <w:p w:rsidR="00A2488B" w:rsidRPr="00A2488B" w:rsidRDefault="00A2488B" w:rsidP="00A24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18"/>
          <w:szCs w:val="18"/>
        </w:rPr>
      </w:pPr>
      <w:r w:rsidRPr="00A2488B">
        <w:rPr>
          <w:rFonts w:ascii="Bookman Old Style" w:hAnsi="Bookman Old Style"/>
          <w:sz w:val="18"/>
          <w:szCs w:val="18"/>
        </w:rPr>
        <w:t xml:space="preserve">2.5. Los reinos cristianos en la Edad Media: organización política, régimen señorial y sociedad estamental. </w:t>
      </w:r>
    </w:p>
    <w:p w:rsidR="00A2488B" w:rsidRPr="00A2488B" w:rsidRDefault="00A2488B" w:rsidP="00A24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18"/>
          <w:szCs w:val="18"/>
        </w:rPr>
      </w:pPr>
      <w:r w:rsidRPr="00A2488B">
        <w:rPr>
          <w:rFonts w:ascii="Bookman Old Style" w:hAnsi="Bookman Old Style"/>
          <w:sz w:val="18"/>
          <w:szCs w:val="18"/>
        </w:rPr>
        <w:t>2.6. Organización política de la Corona de Castilla, de la C</w:t>
      </w:r>
      <w:r>
        <w:rPr>
          <w:rFonts w:ascii="Bookman Old Style" w:hAnsi="Bookman Old Style"/>
          <w:sz w:val="18"/>
          <w:szCs w:val="18"/>
        </w:rPr>
        <w:t>orona</w:t>
      </w:r>
      <w:r w:rsidRPr="00A2488B">
        <w:rPr>
          <w:rFonts w:ascii="Bookman Old Style" w:hAnsi="Bookman Old Style"/>
          <w:sz w:val="18"/>
          <w:szCs w:val="18"/>
        </w:rPr>
        <w:t xml:space="preserve"> de Aragón y del Reino de Navarra al final de la Edad Media. </w:t>
      </w:r>
    </w:p>
    <w:p w:rsidR="00A2488B" w:rsidRDefault="00A2488B" w:rsidP="00A2488B">
      <w:pPr>
        <w:jc w:val="both"/>
      </w:pPr>
    </w:p>
    <w:p w:rsidR="009C04A8" w:rsidRDefault="009C04A8" w:rsidP="00A2488B">
      <w:pPr>
        <w:jc w:val="both"/>
        <w:rPr>
          <w:rFonts w:ascii="Bookman Old Style" w:hAnsi="Bookman Old Style"/>
          <w:b/>
        </w:rPr>
      </w:pPr>
    </w:p>
    <w:p w:rsidR="00A2488B" w:rsidRDefault="00A2488B" w:rsidP="00A2488B">
      <w:pPr>
        <w:jc w:val="both"/>
        <w:rPr>
          <w:rFonts w:ascii="Bookman Old Style" w:hAnsi="Bookman Old Style"/>
          <w:b/>
        </w:rPr>
      </w:pPr>
      <w:r w:rsidRPr="00A2488B">
        <w:rPr>
          <w:rFonts w:ascii="Bookman Old Style" w:hAnsi="Bookman Old Style"/>
          <w:b/>
        </w:rPr>
        <w:t>EPÍGRAFE 2.1: AL ÁNDALUS: LA CONQUISTA MUSULMANA DE LA PENÍNSULA IBÉRICA</w:t>
      </w:r>
      <w:r>
        <w:rPr>
          <w:rFonts w:ascii="Bookman Old Style" w:hAnsi="Bookman Old Style"/>
          <w:b/>
        </w:rPr>
        <w:t>. EMIRATO Y CALIFATO DE CÓRDOBA</w:t>
      </w:r>
      <w:r w:rsidRPr="00A2488B">
        <w:rPr>
          <w:rFonts w:ascii="Bookman Old Style" w:hAnsi="Bookman Old Style"/>
          <w:b/>
        </w:rPr>
        <w:t xml:space="preserve"> </w:t>
      </w:r>
    </w:p>
    <w:p w:rsidR="009C04A8" w:rsidRDefault="009C04A8" w:rsidP="00A2488B">
      <w:pPr>
        <w:jc w:val="both"/>
        <w:rPr>
          <w:rFonts w:ascii="Bookman Old Style" w:hAnsi="Bookman Old Style"/>
          <w:b/>
        </w:rPr>
      </w:pPr>
    </w:p>
    <w:p w:rsidR="009C04A8" w:rsidRPr="005A0DE9" w:rsidRDefault="009C04A8" w:rsidP="009C04A8">
      <w:pPr>
        <w:jc w:val="both"/>
        <w:rPr>
          <w:rFonts w:ascii="Bookman Old Style" w:hAnsi="Bookman Old Style"/>
          <w:sz w:val="23"/>
          <w:szCs w:val="23"/>
        </w:rPr>
      </w:pPr>
      <w:r w:rsidRPr="005A0DE9">
        <w:rPr>
          <w:rFonts w:ascii="Bookman Old Style" w:hAnsi="Bookman Old Style"/>
          <w:sz w:val="23"/>
          <w:szCs w:val="23"/>
        </w:rPr>
        <w:t xml:space="preserve">La presencia musulmana en la Península Ibérica </w:t>
      </w:r>
      <w:r>
        <w:rPr>
          <w:rFonts w:ascii="Bookman Old Style" w:hAnsi="Bookman Old Style"/>
          <w:sz w:val="23"/>
          <w:szCs w:val="23"/>
        </w:rPr>
        <w:t>puede explicar</w:t>
      </w:r>
      <w:r w:rsidRPr="005A0DE9">
        <w:rPr>
          <w:rFonts w:ascii="Bookman Old Style" w:hAnsi="Bookman Old Style"/>
          <w:sz w:val="23"/>
          <w:szCs w:val="23"/>
        </w:rPr>
        <w:t>se</w:t>
      </w:r>
      <w:r>
        <w:rPr>
          <w:rFonts w:ascii="Bookman Old Style" w:hAnsi="Bookman Old Style"/>
          <w:sz w:val="23"/>
          <w:szCs w:val="23"/>
        </w:rPr>
        <w:t xml:space="preserve"> a partir de dos </w:t>
      </w:r>
      <w:r w:rsidRPr="005A0DE9">
        <w:rPr>
          <w:rFonts w:ascii="Bookman Old Style" w:hAnsi="Bookman Old Style"/>
          <w:sz w:val="23"/>
          <w:szCs w:val="23"/>
        </w:rPr>
        <w:t xml:space="preserve">factores </w:t>
      </w:r>
      <w:r>
        <w:rPr>
          <w:rFonts w:ascii="Bookman Old Style" w:hAnsi="Bookman Old Style"/>
          <w:sz w:val="23"/>
          <w:szCs w:val="23"/>
        </w:rPr>
        <w:t xml:space="preserve">históricos </w:t>
      </w:r>
      <w:r w:rsidRPr="005A0DE9">
        <w:rPr>
          <w:rFonts w:ascii="Bookman Old Style" w:hAnsi="Bookman Old Style"/>
          <w:sz w:val="23"/>
          <w:szCs w:val="23"/>
        </w:rPr>
        <w:t xml:space="preserve">simultáneos: la crisis interna de la monarquía visigoda y el movimiento expansivo del Islam desde el año 634. </w:t>
      </w:r>
    </w:p>
    <w:p w:rsidR="009C04A8" w:rsidRPr="005A0DE9" w:rsidRDefault="009C04A8" w:rsidP="009C04A8">
      <w:pPr>
        <w:jc w:val="both"/>
        <w:rPr>
          <w:rFonts w:ascii="Bookman Old Style" w:hAnsi="Bookman Old Style"/>
          <w:sz w:val="23"/>
          <w:szCs w:val="23"/>
        </w:rPr>
      </w:pPr>
    </w:p>
    <w:p w:rsidR="009C04A8" w:rsidRPr="005A0DE9" w:rsidRDefault="009C04A8" w:rsidP="009C04A8">
      <w:pPr>
        <w:jc w:val="both"/>
        <w:rPr>
          <w:rFonts w:ascii="Bookman Old Style" w:hAnsi="Bookman Old Style"/>
          <w:sz w:val="23"/>
          <w:szCs w:val="23"/>
        </w:rPr>
      </w:pPr>
      <w:r w:rsidRPr="005A0DE9">
        <w:rPr>
          <w:rFonts w:ascii="Bookman Old Style" w:hAnsi="Bookman Old Style"/>
          <w:sz w:val="23"/>
          <w:szCs w:val="23"/>
        </w:rPr>
        <w:t xml:space="preserve">El rey visigodo </w:t>
      </w:r>
      <w:r w:rsidRPr="005A0DE9">
        <w:rPr>
          <w:rFonts w:ascii="Bookman Old Style" w:hAnsi="Bookman Old Style"/>
          <w:sz w:val="23"/>
          <w:szCs w:val="23"/>
          <w:u w:val="single"/>
        </w:rPr>
        <w:t>Witiza</w:t>
      </w:r>
      <w:r w:rsidRPr="005A0DE9">
        <w:rPr>
          <w:rFonts w:ascii="Bookman Old Style" w:hAnsi="Bookman Old Style"/>
          <w:sz w:val="23"/>
          <w:szCs w:val="23"/>
        </w:rPr>
        <w:t xml:space="preserve"> había asociado al trono a su hijo </w:t>
      </w:r>
      <w:r w:rsidRPr="005A0DE9">
        <w:rPr>
          <w:rFonts w:ascii="Bookman Old Style" w:hAnsi="Bookman Old Style"/>
          <w:sz w:val="23"/>
          <w:szCs w:val="23"/>
          <w:u w:val="single"/>
        </w:rPr>
        <w:t>Agila</w:t>
      </w:r>
      <w:r w:rsidRPr="005A0DE9">
        <w:rPr>
          <w:rFonts w:ascii="Bookman Old Style" w:hAnsi="Bookman Old Style"/>
          <w:sz w:val="23"/>
          <w:szCs w:val="23"/>
        </w:rPr>
        <w:t>, para que le sucediera</w:t>
      </w:r>
      <w:r w:rsidR="00D83429">
        <w:rPr>
          <w:rFonts w:ascii="Bookman Old Style" w:hAnsi="Bookman Old Style"/>
          <w:sz w:val="23"/>
          <w:szCs w:val="23"/>
        </w:rPr>
        <w:t>, pero a su muerte</w:t>
      </w:r>
      <w:r w:rsidRPr="005A0DE9">
        <w:rPr>
          <w:rFonts w:ascii="Bookman Old Style" w:hAnsi="Bookman Old Style"/>
          <w:sz w:val="23"/>
          <w:szCs w:val="23"/>
        </w:rPr>
        <w:t xml:space="preserve">, el duque de la Bética, </w:t>
      </w:r>
      <w:r w:rsidRPr="005A0DE9">
        <w:rPr>
          <w:rFonts w:ascii="Bookman Old Style" w:hAnsi="Bookman Old Style"/>
          <w:sz w:val="23"/>
          <w:szCs w:val="23"/>
          <w:u w:val="single"/>
        </w:rPr>
        <w:t>Rodrigo</w:t>
      </w:r>
      <w:r w:rsidRPr="005A0DE9">
        <w:rPr>
          <w:rFonts w:ascii="Bookman Old Style" w:hAnsi="Bookman Old Style"/>
          <w:sz w:val="23"/>
          <w:szCs w:val="23"/>
        </w:rPr>
        <w:t xml:space="preserve">, encabezó con éxito una revuelta que desencadenó una guerra civil entre los partidarios de ambos bandos. </w:t>
      </w:r>
      <w:r>
        <w:rPr>
          <w:rFonts w:ascii="Bookman Old Style" w:hAnsi="Bookman Old Style"/>
          <w:sz w:val="23"/>
          <w:szCs w:val="23"/>
        </w:rPr>
        <w:t>E</w:t>
      </w:r>
      <w:r w:rsidRPr="005A0DE9">
        <w:rPr>
          <w:rFonts w:ascii="Bookman Old Style" w:hAnsi="Bookman Old Style"/>
          <w:sz w:val="23"/>
          <w:szCs w:val="23"/>
        </w:rPr>
        <w:t>l bando de Witiza solicitó ayuda a los musulmanes asentados al norte de África</w:t>
      </w:r>
      <w:r w:rsidR="00D83429">
        <w:rPr>
          <w:rFonts w:ascii="Bookman Old Style" w:hAnsi="Bookman Old Style"/>
          <w:sz w:val="23"/>
          <w:szCs w:val="23"/>
        </w:rPr>
        <w:t>. Tarik</w:t>
      </w:r>
      <w:r w:rsidRPr="005A0DE9"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>venció</w:t>
      </w:r>
      <w:r w:rsidR="00D83429">
        <w:rPr>
          <w:rFonts w:ascii="Bookman Old Style" w:hAnsi="Bookman Old Style"/>
          <w:sz w:val="23"/>
          <w:szCs w:val="23"/>
        </w:rPr>
        <w:t xml:space="preserve"> fácilmente al</w:t>
      </w:r>
      <w:r w:rsidRPr="005A0DE9">
        <w:rPr>
          <w:rFonts w:ascii="Bookman Old Style" w:hAnsi="Bookman Old Style"/>
          <w:sz w:val="23"/>
          <w:szCs w:val="23"/>
        </w:rPr>
        <w:t xml:space="preserve"> rey Rodrigo</w:t>
      </w:r>
      <w:r w:rsidR="00D83429">
        <w:rPr>
          <w:rFonts w:ascii="Bookman Old Style" w:hAnsi="Bookman Old Style"/>
          <w:sz w:val="23"/>
          <w:szCs w:val="23"/>
        </w:rPr>
        <w:t xml:space="preserve"> y con él a la monarquía visigoda</w:t>
      </w:r>
      <w:r w:rsidRPr="005A0DE9">
        <w:rPr>
          <w:rFonts w:ascii="Bookman Old Style" w:hAnsi="Bookman Old Style"/>
          <w:sz w:val="23"/>
          <w:szCs w:val="23"/>
        </w:rPr>
        <w:t xml:space="preserve"> en la </w:t>
      </w:r>
      <w:r w:rsidRPr="005A0DE9">
        <w:rPr>
          <w:rFonts w:ascii="Bookman Old Style" w:hAnsi="Bookman Old Style"/>
          <w:sz w:val="23"/>
          <w:szCs w:val="23"/>
          <w:u w:val="single"/>
        </w:rPr>
        <w:t>Batalla de Guadalete</w:t>
      </w:r>
      <w:r w:rsidR="00D83429">
        <w:rPr>
          <w:rFonts w:ascii="Bookman Old Style" w:hAnsi="Bookman Old Style"/>
          <w:sz w:val="23"/>
          <w:szCs w:val="23"/>
        </w:rPr>
        <w:t xml:space="preserve"> (711).</w:t>
      </w:r>
      <w:r>
        <w:rPr>
          <w:rFonts w:ascii="Bookman Old Style" w:hAnsi="Bookman Old Style"/>
          <w:sz w:val="23"/>
          <w:szCs w:val="23"/>
        </w:rPr>
        <w:t xml:space="preserve"> </w:t>
      </w:r>
      <w:r w:rsidRPr="005A0DE9">
        <w:rPr>
          <w:rFonts w:ascii="Bookman Old Style" w:hAnsi="Bookman Old Style"/>
          <w:sz w:val="23"/>
          <w:szCs w:val="23"/>
        </w:rPr>
        <w:t xml:space="preserve"> </w:t>
      </w:r>
      <w:r w:rsidR="00D83429">
        <w:rPr>
          <w:rFonts w:ascii="Bookman Old Style" w:hAnsi="Bookman Old Style"/>
          <w:sz w:val="23"/>
          <w:szCs w:val="23"/>
        </w:rPr>
        <w:t xml:space="preserve">Se inicia así el </w:t>
      </w:r>
      <w:r w:rsidR="003F048D" w:rsidRPr="003F048D">
        <w:rPr>
          <w:rFonts w:ascii="Bookman Old Style" w:hAnsi="Bookman Old Style"/>
          <w:b/>
          <w:sz w:val="23"/>
          <w:szCs w:val="23"/>
        </w:rPr>
        <w:t>Emirato D</w:t>
      </w:r>
      <w:r w:rsidR="003F048D">
        <w:rPr>
          <w:rFonts w:ascii="Bookman Old Style" w:hAnsi="Bookman Old Style"/>
          <w:b/>
          <w:sz w:val="23"/>
          <w:szCs w:val="23"/>
        </w:rPr>
        <w:t>ep</w:t>
      </w:r>
      <w:r w:rsidR="003F048D" w:rsidRPr="003F048D">
        <w:rPr>
          <w:rFonts w:ascii="Bookman Old Style" w:hAnsi="Bookman Old Style"/>
          <w:b/>
          <w:sz w:val="23"/>
          <w:szCs w:val="23"/>
        </w:rPr>
        <w:t>endiente</w:t>
      </w:r>
      <w:r w:rsidR="003F048D" w:rsidRPr="003F048D">
        <w:rPr>
          <w:rFonts w:ascii="Bookman Old Style" w:hAnsi="Bookman Old Style"/>
          <w:sz w:val="23"/>
          <w:szCs w:val="23"/>
        </w:rPr>
        <w:t xml:space="preserve"> (711-756).</w:t>
      </w:r>
      <w:r w:rsidR="003F048D" w:rsidRPr="005A0DE9">
        <w:rPr>
          <w:rFonts w:ascii="Bookman Old Style" w:hAnsi="Bookman Old Style"/>
          <w:sz w:val="23"/>
          <w:szCs w:val="23"/>
        </w:rPr>
        <w:t xml:space="preserve"> </w:t>
      </w:r>
      <w:r w:rsidRPr="005A0DE9">
        <w:rPr>
          <w:rFonts w:ascii="Bookman Old Style" w:hAnsi="Bookman Old Style"/>
          <w:sz w:val="23"/>
          <w:szCs w:val="23"/>
        </w:rPr>
        <w:t xml:space="preserve">En este periodo, Al-Andalus fue un </w:t>
      </w:r>
      <w:r w:rsidRPr="00FB46B3">
        <w:rPr>
          <w:rFonts w:ascii="Bookman Old Style" w:hAnsi="Bookman Old Style"/>
          <w:sz w:val="23"/>
          <w:szCs w:val="23"/>
        </w:rPr>
        <w:t>valiato o provincia del Califato Omeya de Damasco</w:t>
      </w:r>
      <w:r>
        <w:rPr>
          <w:rFonts w:ascii="Bookman Old Style" w:hAnsi="Bookman Old Style"/>
          <w:sz w:val="23"/>
          <w:szCs w:val="23"/>
        </w:rPr>
        <w:t xml:space="preserve">. </w:t>
      </w:r>
      <w:r w:rsidRPr="005A0DE9">
        <w:rPr>
          <w:rFonts w:ascii="Bookman Old Style" w:hAnsi="Bookman Old Style"/>
          <w:sz w:val="23"/>
          <w:szCs w:val="23"/>
        </w:rPr>
        <w:t xml:space="preserve">Fueron años de gran inestabilidad política </w:t>
      </w:r>
      <w:r>
        <w:rPr>
          <w:rFonts w:ascii="Bookman Old Style" w:hAnsi="Bookman Old Style"/>
          <w:sz w:val="23"/>
          <w:szCs w:val="23"/>
        </w:rPr>
        <w:t>por enfrentamientos internos y con los cristianos (</w:t>
      </w:r>
      <w:r w:rsidRPr="005A0DE9">
        <w:rPr>
          <w:rFonts w:ascii="Bookman Old Style" w:hAnsi="Bookman Old Style"/>
          <w:sz w:val="23"/>
          <w:szCs w:val="23"/>
        </w:rPr>
        <w:t>Covadonga, año 722</w:t>
      </w:r>
      <w:r>
        <w:rPr>
          <w:rFonts w:ascii="Bookman Old Style" w:hAnsi="Bookman Old Style"/>
          <w:sz w:val="23"/>
          <w:szCs w:val="23"/>
        </w:rPr>
        <w:t xml:space="preserve"> y  Poitiers (732))</w:t>
      </w:r>
      <w:r w:rsidRPr="005A0DE9">
        <w:rPr>
          <w:rFonts w:ascii="Bookman Old Style" w:hAnsi="Bookman Old Style"/>
          <w:sz w:val="23"/>
          <w:szCs w:val="23"/>
        </w:rPr>
        <w:t>.</w:t>
      </w:r>
    </w:p>
    <w:p w:rsidR="009C04A8" w:rsidRPr="005A0DE9" w:rsidRDefault="009C04A8" w:rsidP="009C04A8">
      <w:pPr>
        <w:jc w:val="both"/>
        <w:rPr>
          <w:rFonts w:ascii="Bookman Old Style" w:hAnsi="Bookman Old Style"/>
          <w:sz w:val="23"/>
          <w:szCs w:val="23"/>
        </w:rPr>
      </w:pPr>
    </w:p>
    <w:p w:rsidR="009C04A8" w:rsidRPr="005A0DE9" w:rsidRDefault="009C04A8" w:rsidP="009C04A8">
      <w:pPr>
        <w:jc w:val="both"/>
        <w:rPr>
          <w:rFonts w:ascii="Bookman Old Style" w:hAnsi="Bookman Old Style"/>
          <w:sz w:val="23"/>
          <w:szCs w:val="23"/>
        </w:rPr>
      </w:pPr>
      <w:r w:rsidRPr="005A0DE9">
        <w:rPr>
          <w:rFonts w:ascii="Bookman Old Style" w:hAnsi="Bookman Old Style"/>
          <w:sz w:val="23"/>
          <w:szCs w:val="23"/>
        </w:rPr>
        <w:t xml:space="preserve">A mediados del siglo VIII </w:t>
      </w:r>
      <w:r w:rsidR="007C4F04">
        <w:rPr>
          <w:rFonts w:ascii="Bookman Old Style" w:hAnsi="Bookman Old Style"/>
          <w:sz w:val="23"/>
          <w:szCs w:val="23"/>
        </w:rPr>
        <w:t>l</w:t>
      </w:r>
      <w:r w:rsidRPr="005A0DE9">
        <w:rPr>
          <w:rFonts w:ascii="Bookman Old Style" w:hAnsi="Bookman Old Style"/>
          <w:sz w:val="23"/>
          <w:szCs w:val="23"/>
        </w:rPr>
        <w:t>os Omeyas</w:t>
      </w:r>
      <w:r w:rsidR="007C4F04">
        <w:rPr>
          <w:rFonts w:ascii="Bookman Old Style" w:hAnsi="Bookman Old Style"/>
          <w:sz w:val="23"/>
          <w:szCs w:val="23"/>
        </w:rPr>
        <w:t xml:space="preserve"> de Damasco</w:t>
      </w:r>
      <w:r w:rsidRPr="005A0DE9">
        <w:rPr>
          <w:rFonts w:ascii="Bookman Old Style" w:hAnsi="Bookman Old Style"/>
          <w:sz w:val="23"/>
          <w:szCs w:val="23"/>
        </w:rPr>
        <w:t xml:space="preserve"> </w:t>
      </w:r>
      <w:r w:rsidR="007C4F04">
        <w:rPr>
          <w:rFonts w:ascii="Bookman Old Style" w:hAnsi="Bookman Old Style"/>
          <w:sz w:val="23"/>
          <w:szCs w:val="23"/>
        </w:rPr>
        <w:t xml:space="preserve">son víctimas de la revolución Abassí </w:t>
      </w:r>
      <w:r w:rsidR="001D0DC6">
        <w:rPr>
          <w:rFonts w:ascii="Bookman Old Style" w:hAnsi="Bookman Old Style"/>
          <w:sz w:val="23"/>
          <w:szCs w:val="23"/>
        </w:rPr>
        <w:t>aunque uno de sus miembros log</w:t>
      </w:r>
      <w:r w:rsidR="003F048D">
        <w:rPr>
          <w:rFonts w:ascii="Bookman Old Style" w:hAnsi="Bookman Old Style"/>
          <w:sz w:val="23"/>
          <w:szCs w:val="23"/>
        </w:rPr>
        <w:t>ra escapar y proclamarse emir de</w:t>
      </w:r>
      <w:r w:rsidR="001D0DC6">
        <w:rPr>
          <w:rFonts w:ascii="Bookman Old Style" w:hAnsi="Bookman Old Style"/>
          <w:sz w:val="23"/>
          <w:szCs w:val="23"/>
        </w:rPr>
        <w:t xml:space="preserve"> Al-Andalus</w:t>
      </w:r>
      <w:r w:rsidR="003F048D">
        <w:rPr>
          <w:rFonts w:ascii="Bookman Old Style" w:hAnsi="Bookman Old Style"/>
          <w:sz w:val="23"/>
          <w:szCs w:val="23"/>
        </w:rPr>
        <w:t xml:space="preserve"> en</w:t>
      </w:r>
      <w:r w:rsidR="00D83429">
        <w:rPr>
          <w:rFonts w:ascii="Bookman Old Style" w:hAnsi="Bookman Old Style"/>
          <w:sz w:val="23"/>
          <w:szCs w:val="23"/>
        </w:rPr>
        <w:t xml:space="preserve"> </w:t>
      </w:r>
      <w:r w:rsidR="003F048D">
        <w:rPr>
          <w:rFonts w:ascii="Bookman Old Style" w:hAnsi="Bookman Old Style"/>
          <w:sz w:val="23"/>
          <w:szCs w:val="23"/>
        </w:rPr>
        <w:t>el 756</w:t>
      </w:r>
      <w:r w:rsidR="001D0DC6">
        <w:rPr>
          <w:rFonts w:ascii="Bookman Old Style" w:hAnsi="Bookman Old Style"/>
          <w:sz w:val="23"/>
          <w:szCs w:val="23"/>
        </w:rPr>
        <w:t>.</w:t>
      </w:r>
      <w:r w:rsidRPr="005A0DE9">
        <w:rPr>
          <w:rFonts w:ascii="Bookman Old Style" w:hAnsi="Bookman Old Style"/>
          <w:sz w:val="23"/>
          <w:szCs w:val="23"/>
        </w:rPr>
        <w:t xml:space="preserve"> Se trataba de </w:t>
      </w:r>
      <w:r w:rsidRPr="005A0DE9">
        <w:rPr>
          <w:rFonts w:ascii="Bookman Old Style" w:hAnsi="Bookman Old Style"/>
          <w:sz w:val="23"/>
          <w:szCs w:val="23"/>
          <w:u w:val="single"/>
        </w:rPr>
        <w:t>Abd-al-Rahman I</w:t>
      </w:r>
      <w:r w:rsidRPr="005A0DE9">
        <w:rPr>
          <w:rFonts w:ascii="Bookman Old Style" w:hAnsi="Bookman Old Style"/>
          <w:sz w:val="23"/>
          <w:szCs w:val="23"/>
        </w:rPr>
        <w:t>, con quien comienz</w:t>
      </w:r>
      <w:r w:rsidR="003F048D">
        <w:rPr>
          <w:rFonts w:ascii="Bookman Old Style" w:hAnsi="Bookman Old Style"/>
          <w:sz w:val="23"/>
          <w:szCs w:val="23"/>
        </w:rPr>
        <w:t>a</w:t>
      </w:r>
      <w:r w:rsidR="00D83429">
        <w:rPr>
          <w:rFonts w:ascii="Bookman Old Style" w:hAnsi="Bookman Old Style"/>
          <w:sz w:val="23"/>
          <w:szCs w:val="23"/>
        </w:rPr>
        <w:t xml:space="preserve"> el </w:t>
      </w:r>
      <w:r w:rsidR="00D83429">
        <w:rPr>
          <w:rFonts w:ascii="Bookman Old Style" w:hAnsi="Bookman Old Style"/>
          <w:b/>
          <w:sz w:val="23"/>
          <w:szCs w:val="23"/>
        </w:rPr>
        <w:t>Emirato I</w:t>
      </w:r>
      <w:r w:rsidR="00D83429" w:rsidRPr="003F048D">
        <w:rPr>
          <w:rFonts w:ascii="Bookman Old Style" w:hAnsi="Bookman Old Style"/>
          <w:b/>
          <w:sz w:val="23"/>
          <w:szCs w:val="23"/>
        </w:rPr>
        <w:t xml:space="preserve">ndependiente </w:t>
      </w:r>
      <w:r w:rsidR="00D83429" w:rsidRPr="003F048D">
        <w:rPr>
          <w:rFonts w:ascii="Bookman Old Style" w:hAnsi="Bookman Old Style"/>
          <w:sz w:val="23"/>
          <w:szCs w:val="23"/>
        </w:rPr>
        <w:t>(756-929)</w:t>
      </w:r>
      <w:r w:rsidR="00D83429">
        <w:rPr>
          <w:rFonts w:ascii="Bookman Old Style" w:hAnsi="Bookman Old Style"/>
          <w:sz w:val="23"/>
          <w:szCs w:val="23"/>
        </w:rPr>
        <w:t>,</w:t>
      </w:r>
      <w:r w:rsidR="003F048D">
        <w:rPr>
          <w:rFonts w:ascii="Bookman Old Style" w:hAnsi="Bookman Old Style"/>
          <w:sz w:val="23"/>
          <w:szCs w:val="23"/>
        </w:rPr>
        <w:t xml:space="preserve"> un periodo de </w:t>
      </w:r>
      <w:r w:rsidRPr="005A0DE9">
        <w:rPr>
          <w:rFonts w:ascii="Bookman Old Style" w:hAnsi="Bookman Old Style"/>
          <w:sz w:val="23"/>
          <w:szCs w:val="23"/>
        </w:rPr>
        <w:t>reorganización y consolidación del poder musulmán en Al-Andalus</w:t>
      </w:r>
      <w:r w:rsidR="001D0DC6">
        <w:rPr>
          <w:rFonts w:ascii="Bookman Old Style" w:hAnsi="Bookman Old Style"/>
          <w:sz w:val="23"/>
          <w:szCs w:val="23"/>
        </w:rPr>
        <w:t>.</w:t>
      </w:r>
      <w:r w:rsidR="00D83429">
        <w:rPr>
          <w:rFonts w:ascii="Bookman Old Style" w:hAnsi="Bookman Old Style"/>
          <w:sz w:val="23"/>
          <w:szCs w:val="23"/>
        </w:rPr>
        <w:t xml:space="preserve"> En el 929 se proclama califa Abd-Al –Rahman III con lo que se inicia el </w:t>
      </w:r>
      <w:r w:rsidR="003F048D">
        <w:rPr>
          <w:rFonts w:ascii="Bookman Old Style" w:hAnsi="Bookman Old Style"/>
          <w:b/>
          <w:sz w:val="23"/>
          <w:szCs w:val="23"/>
        </w:rPr>
        <w:t>C</w:t>
      </w:r>
      <w:r w:rsidR="003F048D" w:rsidRPr="003F048D">
        <w:rPr>
          <w:rFonts w:ascii="Bookman Old Style" w:hAnsi="Bookman Old Style"/>
          <w:b/>
          <w:sz w:val="23"/>
          <w:szCs w:val="23"/>
        </w:rPr>
        <w:t xml:space="preserve">alifato de </w:t>
      </w:r>
      <w:r w:rsidR="003F048D">
        <w:rPr>
          <w:rFonts w:ascii="Bookman Old Style" w:hAnsi="Bookman Old Style"/>
          <w:b/>
          <w:sz w:val="23"/>
          <w:szCs w:val="23"/>
        </w:rPr>
        <w:t>C</w:t>
      </w:r>
      <w:r w:rsidR="003F048D" w:rsidRPr="003F048D">
        <w:rPr>
          <w:rFonts w:ascii="Bookman Old Style" w:hAnsi="Bookman Old Style"/>
          <w:b/>
          <w:sz w:val="23"/>
          <w:szCs w:val="23"/>
        </w:rPr>
        <w:t>órdoba (929-1031</w:t>
      </w:r>
      <w:r w:rsidR="00B44F86">
        <w:rPr>
          <w:rFonts w:ascii="Bookman Old Style" w:hAnsi="Bookman Old Style"/>
          <w:b/>
          <w:sz w:val="23"/>
          <w:szCs w:val="23"/>
        </w:rPr>
        <w:t>)</w:t>
      </w:r>
      <w:r w:rsidR="00B44F86">
        <w:rPr>
          <w:rFonts w:ascii="Bookman Old Style" w:hAnsi="Bookman Old Style"/>
          <w:sz w:val="23"/>
          <w:szCs w:val="23"/>
        </w:rPr>
        <w:t xml:space="preserve">. Corresponderá al </w:t>
      </w:r>
      <w:r>
        <w:rPr>
          <w:rFonts w:ascii="Bookman Old Style" w:hAnsi="Bookman Old Style"/>
          <w:sz w:val="23"/>
          <w:szCs w:val="23"/>
        </w:rPr>
        <w:t>periodo de máximo esplendor político, cultural y artístico de la presencia musulmana en la Península.</w:t>
      </w:r>
      <w:r w:rsidRPr="005A0DE9">
        <w:rPr>
          <w:rFonts w:ascii="Bookman Old Style" w:hAnsi="Bookman Old Style"/>
          <w:sz w:val="23"/>
          <w:szCs w:val="23"/>
        </w:rPr>
        <w:t xml:space="preserve"> </w:t>
      </w:r>
      <w:r w:rsidR="00B44F86">
        <w:rPr>
          <w:rFonts w:ascii="Bookman Old Style" w:hAnsi="Bookman Old Style"/>
          <w:sz w:val="23"/>
          <w:szCs w:val="23"/>
        </w:rPr>
        <w:t>A lo largo del siglo X s</w:t>
      </w:r>
      <w:r>
        <w:rPr>
          <w:rFonts w:ascii="Bookman Old Style" w:hAnsi="Bookman Old Style"/>
          <w:sz w:val="23"/>
          <w:szCs w:val="23"/>
        </w:rPr>
        <w:t xml:space="preserve">e sucederán varios califas hasta que con Hixem II) su primer ministro, </w:t>
      </w:r>
      <w:r w:rsidRPr="00FB46B3">
        <w:rPr>
          <w:rFonts w:ascii="Bookman Old Style" w:hAnsi="Bookman Old Style"/>
          <w:sz w:val="23"/>
          <w:szCs w:val="23"/>
          <w:u w:val="single"/>
        </w:rPr>
        <w:t>Almanzor</w:t>
      </w:r>
      <w:r>
        <w:rPr>
          <w:rFonts w:ascii="Bookman Old Style" w:hAnsi="Bookman Old Style"/>
          <w:sz w:val="23"/>
          <w:szCs w:val="23"/>
        </w:rPr>
        <w:t xml:space="preserve">, ejercerá el poder directamente. </w:t>
      </w:r>
      <w:r w:rsidRPr="005A0DE9">
        <w:rPr>
          <w:rFonts w:ascii="Bookman Old Style" w:hAnsi="Bookman Old Style"/>
          <w:sz w:val="23"/>
          <w:szCs w:val="23"/>
        </w:rPr>
        <w:t xml:space="preserve">La muerte de Almanzor (1002) abrió </w:t>
      </w:r>
      <w:r w:rsidR="00B44F86">
        <w:rPr>
          <w:rFonts w:ascii="Bookman Old Style" w:hAnsi="Bookman Old Style"/>
          <w:sz w:val="23"/>
          <w:szCs w:val="23"/>
        </w:rPr>
        <w:t>un periodo de</w:t>
      </w:r>
      <w:r w:rsidRPr="005A0DE9">
        <w:rPr>
          <w:rFonts w:ascii="Bookman Old Style" w:hAnsi="Bookman Old Style"/>
          <w:sz w:val="23"/>
          <w:szCs w:val="23"/>
        </w:rPr>
        <w:t xml:space="preserve"> guerra</w:t>
      </w:r>
      <w:r w:rsidR="00B44F86">
        <w:rPr>
          <w:rFonts w:ascii="Bookman Old Style" w:hAnsi="Bookman Old Style"/>
          <w:sz w:val="23"/>
          <w:szCs w:val="23"/>
        </w:rPr>
        <w:t>s</w:t>
      </w:r>
      <w:r w:rsidRPr="005A0DE9">
        <w:rPr>
          <w:rFonts w:ascii="Bookman Old Style" w:hAnsi="Bookman Old Style"/>
          <w:sz w:val="23"/>
          <w:szCs w:val="23"/>
        </w:rPr>
        <w:t xml:space="preserve"> civil</w:t>
      </w:r>
      <w:r w:rsidR="00B44F86">
        <w:rPr>
          <w:rFonts w:ascii="Bookman Old Style" w:hAnsi="Bookman Old Style"/>
          <w:sz w:val="23"/>
          <w:szCs w:val="23"/>
        </w:rPr>
        <w:t>es</w:t>
      </w:r>
      <w:r w:rsidR="003F048D">
        <w:rPr>
          <w:rFonts w:ascii="Bookman Old Style" w:hAnsi="Bookman Old Style"/>
          <w:sz w:val="23"/>
          <w:szCs w:val="23"/>
        </w:rPr>
        <w:t xml:space="preserve"> que terminará con la destitución </w:t>
      </w:r>
      <w:r w:rsidRPr="005A0DE9">
        <w:rPr>
          <w:rFonts w:ascii="Bookman Old Style" w:hAnsi="Bookman Old Style"/>
          <w:sz w:val="23"/>
          <w:szCs w:val="23"/>
        </w:rPr>
        <w:t>del último califa Hixem III</w:t>
      </w:r>
      <w:r w:rsidR="003F048D">
        <w:rPr>
          <w:rFonts w:ascii="Bookman Old Style" w:hAnsi="Bookman Old Style"/>
          <w:sz w:val="23"/>
          <w:szCs w:val="23"/>
        </w:rPr>
        <w:t xml:space="preserve"> y la desaparición del calif</w:t>
      </w:r>
      <w:r w:rsidRPr="005A0DE9">
        <w:rPr>
          <w:rFonts w:ascii="Bookman Old Style" w:hAnsi="Bookman Old Style"/>
          <w:sz w:val="23"/>
          <w:szCs w:val="23"/>
        </w:rPr>
        <w:t>ato de Córdoba</w:t>
      </w:r>
      <w:r w:rsidR="003F048D">
        <w:rPr>
          <w:rFonts w:ascii="Bookman Old Style" w:hAnsi="Bookman Old Style"/>
          <w:sz w:val="23"/>
          <w:szCs w:val="23"/>
        </w:rPr>
        <w:t xml:space="preserve"> en 1031</w:t>
      </w:r>
      <w:r w:rsidRPr="005A0DE9">
        <w:rPr>
          <w:rFonts w:ascii="Bookman Old Style" w:hAnsi="Bookman Old Style"/>
          <w:sz w:val="23"/>
          <w:szCs w:val="23"/>
        </w:rPr>
        <w:t>. En su lugar surgió un mosaico de pequeños reinos, llamados de taifas.</w:t>
      </w:r>
    </w:p>
    <w:p w:rsidR="00A2488B" w:rsidRDefault="00A2488B" w:rsidP="00A2488B">
      <w:pPr>
        <w:pStyle w:val="Prrafodelista"/>
        <w:ind w:left="0"/>
        <w:jc w:val="both"/>
        <w:rPr>
          <w:rFonts w:ascii="Bookman Old Style" w:hAnsi="Bookman Old Style"/>
          <w:sz w:val="22"/>
          <w:szCs w:val="22"/>
        </w:rPr>
      </w:pPr>
    </w:p>
    <w:p w:rsidR="00A2488B" w:rsidRDefault="00A2488B" w:rsidP="00A2488B">
      <w:pPr>
        <w:pStyle w:val="Prrafodelista"/>
        <w:ind w:left="0"/>
        <w:jc w:val="both"/>
        <w:rPr>
          <w:rFonts w:ascii="Bookman Old Style" w:hAnsi="Bookman Old Style"/>
          <w:b/>
        </w:rPr>
      </w:pPr>
      <w:r w:rsidRPr="00A2488B">
        <w:rPr>
          <w:rFonts w:ascii="Bookman Old Style" w:hAnsi="Bookman Old Style"/>
          <w:b/>
        </w:rPr>
        <w:t>EPÍGRAFE 2.2: AL ÁNDALUS: REINOS DE TAIFAS</w:t>
      </w:r>
      <w:r>
        <w:rPr>
          <w:rFonts w:ascii="Bookman Old Style" w:hAnsi="Bookman Old Style"/>
          <w:b/>
        </w:rPr>
        <w:t>. REINO NAZARÍ</w:t>
      </w:r>
    </w:p>
    <w:p w:rsidR="00580B30" w:rsidRDefault="00580B30" w:rsidP="00A2488B">
      <w:pPr>
        <w:pStyle w:val="Prrafodelista"/>
        <w:ind w:left="0"/>
        <w:jc w:val="both"/>
        <w:rPr>
          <w:rFonts w:ascii="Bookman Old Style" w:hAnsi="Bookman Old Style"/>
          <w:b/>
        </w:rPr>
      </w:pPr>
    </w:p>
    <w:p w:rsidR="00580B30" w:rsidRDefault="00580B30" w:rsidP="00580B30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Entendemos por Al Ándalus el territorio peninsular dominado por los musulmanes entre el 711 y el 1492. </w:t>
      </w:r>
      <w:r w:rsidR="00C25B68">
        <w:rPr>
          <w:rFonts w:ascii="Bookman Old Style" w:hAnsi="Bookman Old Style"/>
          <w:sz w:val="23"/>
          <w:szCs w:val="23"/>
        </w:rPr>
        <w:t>En el 1031 tras una serie de conflictos civiles desaparece el Califato de Córdoba que queda disgregado en multitud de Reinos de Taifas.</w:t>
      </w:r>
      <w:r>
        <w:rPr>
          <w:rFonts w:ascii="Bookman Old Style" w:hAnsi="Bookman Old Style"/>
          <w:sz w:val="23"/>
          <w:szCs w:val="23"/>
        </w:rPr>
        <w:t xml:space="preserve"> L</w:t>
      </w:r>
      <w:r w:rsidRPr="00CC406E">
        <w:rPr>
          <w:rFonts w:ascii="Bookman Old Style" w:hAnsi="Bookman Old Style"/>
          <w:sz w:val="23"/>
          <w:szCs w:val="23"/>
        </w:rPr>
        <w:t xml:space="preserve">a división en taifas no supuso su declive económico, cultural, </w:t>
      </w:r>
      <w:r>
        <w:rPr>
          <w:rFonts w:ascii="Bookman Old Style" w:hAnsi="Bookman Old Style"/>
          <w:sz w:val="23"/>
          <w:szCs w:val="23"/>
        </w:rPr>
        <w:t>o</w:t>
      </w:r>
      <w:r w:rsidRPr="00CC406E">
        <w:rPr>
          <w:rFonts w:ascii="Bookman Old Style" w:hAnsi="Bookman Old Style"/>
          <w:sz w:val="23"/>
          <w:szCs w:val="23"/>
        </w:rPr>
        <w:t xml:space="preserve"> científico</w:t>
      </w:r>
      <w:r>
        <w:rPr>
          <w:rFonts w:ascii="Bookman Old Style" w:hAnsi="Bookman Old Style"/>
          <w:sz w:val="23"/>
          <w:szCs w:val="23"/>
        </w:rPr>
        <w:t xml:space="preserve"> aunque</w:t>
      </w:r>
      <w:r w:rsidRPr="00CC406E">
        <w:rPr>
          <w:rFonts w:ascii="Bookman Old Style" w:hAnsi="Bookman Old Style"/>
          <w:sz w:val="23"/>
          <w:szCs w:val="23"/>
        </w:rPr>
        <w:t xml:space="preserve"> sí una gran debilidad política y militar frente a los reinos cristianos del norte. Se distinguen tres periodos</w:t>
      </w:r>
      <w:r w:rsidR="00C25B68">
        <w:rPr>
          <w:rFonts w:ascii="Bookman Old Style" w:hAnsi="Bookman Old Style"/>
          <w:sz w:val="23"/>
          <w:szCs w:val="23"/>
        </w:rPr>
        <w:t xml:space="preserve"> de taifas</w:t>
      </w:r>
      <w:r>
        <w:rPr>
          <w:rFonts w:ascii="Bookman Old Style" w:hAnsi="Bookman Old Style"/>
          <w:sz w:val="23"/>
          <w:szCs w:val="23"/>
        </w:rPr>
        <w:t xml:space="preserve"> </w:t>
      </w:r>
      <w:r w:rsidR="00C25B68">
        <w:rPr>
          <w:rFonts w:ascii="Bookman Old Style" w:hAnsi="Bookman Old Style"/>
          <w:sz w:val="23"/>
          <w:szCs w:val="23"/>
        </w:rPr>
        <w:t xml:space="preserve">que se alternan con la dominación de poderes norteafricanos (almorávides y almohades): </w:t>
      </w:r>
    </w:p>
    <w:p w:rsidR="00C25B68" w:rsidRPr="00CC406E" w:rsidRDefault="00C25B68" w:rsidP="00580B30">
      <w:pPr>
        <w:jc w:val="both"/>
        <w:rPr>
          <w:rFonts w:ascii="Bookman Old Style" w:hAnsi="Bookman Old Style"/>
          <w:sz w:val="23"/>
          <w:szCs w:val="23"/>
        </w:rPr>
      </w:pPr>
    </w:p>
    <w:p w:rsidR="00336FA0" w:rsidRDefault="00C25B68" w:rsidP="00580B30">
      <w:pPr>
        <w:jc w:val="both"/>
        <w:rPr>
          <w:rFonts w:ascii="Bookman Old Style" w:hAnsi="Bookman Old Style"/>
          <w:sz w:val="23"/>
          <w:szCs w:val="23"/>
        </w:rPr>
      </w:pPr>
      <w:r w:rsidRPr="00C25B68">
        <w:rPr>
          <w:rFonts w:ascii="Bookman Old Style" w:hAnsi="Bookman Old Style"/>
          <w:b/>
          <w:sz w:val="23"/>
          <w:szCs w:val="23"/>
        </w:rPr>
        <w:t>Primer periodo de taifas</w:t>
      </w:r>
      <w:r>
        <w:rPr>
          <w:rFonts w:ascii="Bookman Old Style" w:hAnsi="Bookman Old Style"/>
          <w:sz w:val="23"/>
          <w:szCs w:val="23"/>
        </w:rPr>
        <w:t xml:space="preserve">: </w:t>
      </w:r>
      <w:r w:rsidR="00580B30" w:rsidRPr="00CC406E">
        <w:rPr>
          <w:rFonts w:ascii="Bookman Old Style" w:hAnsi="Bookman Old Style"/>
          <w:sz w:val="23"/>
          <w:szCs w:val="23"/>
        </w:rPr>
        <w:t xml:space="preserve">La debilidad de </w:t>
      </w:r>
      <w:r>
        <w:rPr>
          <w:rFonts w:ascii="Bookman Old Style" w:hAnsi="Bookman Old Style"/>
          <w:sz w:val="23"/>
          <w:szCs w:val="23"/>
        </w:rPr>
        <w:t>los primeros taifas</w:t>
      </w:r>
      <w:r w:rsidR="00580B30" w:rsidRPr="00CC406E">
        <w:rPr>
          <w:rFonts w:ascii="Bookman Old Style" w:hAnsi="Bookman Old Style"/>
          <w:sz w:val="23"/>
          <w:szCs w:val="23"/>
        </w:rPr>
        <w:t xml:space="preserve"> hizo posible el avance cristian</w:t>
      </w:r>
      <w:r>
        <w:rPr>
          <w:rFonts w:ascii="Bookman Old Style" w:hAnsi="Bookman Old Style"/>
          <w:sz w:val="23"/>
          <w:szCs w:val="23"/>
        </w:rPr>
        <w:t>o durante el siglo XI</w:t>
      </w:r>
      <w:r w:rsidR="000B73BF">
        <w:rPr>
          <w:rFonts w:ascii="Bookman Old Style" w:hAnsi="Bookman Old Style"/>
          <w:sz w:val="23"/>
          <w:szCs w:val="23"/>
        </w:rPr>
        <w:t>. En el año 1085 Alfonso VI</w:t>
      </w:r>
      <w:r w:rsidR="00580B30" w:rsidRPr="00CC406E">
        <w:rPr>
          <w:rFonts w:ascii="Bookman Old Style" w:hAnsi="Bookman Old Style"/>
          <w:sz w:val="23"/>
          <w:szCs w:val="23"/>
        </w:rPr>
        <w:t xml:space="preserve"> conquista la taifa de Toledo </w:t>
      </w:r>
      <w:r w:rsidR="008625FF">
        <w:rPr>
          <w:rFonts w:ascii="Bookman Old Style" w:hAnsi="Bookman Old Style"/>
          <w:sz w:val="23"/>
          <w:szCs w:val="23"/>
        </w:rPr>
        <w:t xml:space="preserve">lo que provoca </w:t>
      </w:r>
      <w:r w:rsidR="000B73BF">
        <w:rPr>
          <w:rFonts w:ascii="Bookman Old Style" w:hAnsi="Bookman Old Style"/>
          <w:sz w:val="23"/>
          <w:szCs w:val="23"/>
        </w:rPr>
        <w:t xml:space="preserve">en los taifas </w:t>
      </w:r>
      <w:r w:rsidR="008625FF">
        <w:rPr>
          <w:rFonts w:ascii="Bookman Old Style" w:hAnsi="Bookman Old Style"/>
          <w:sz w:val="23"/>
          <w:szCs w:val="23"/>
        </w:rPr>
        <w:t>la solicitud de ayuda</w:t>
      </w:r>
      <w:r>
        <w:rPr>
          <w:rFonts w:ascii="Bookman Old Style" w:hAnsi="Bookman Old Style"/>
          <w:sz w:val="23"/>
          <w:szCs w:val="23"/>
        </w:rPr>
        <w:t xml:space="preserve"> a</w:t>
      </w:r>
      <w:r w:rsidR="008625FF">
        <w:rPr>
          <w:rFonts w:ascii="Bookman Old Style" w:hAnsi="Bookman Old Style"/>
          <w:sz w:val="23"/>
          <w:szCs w:val="23"/>
        </w:rPr>
        <w:t xml:space="preserve"> </w:t>
      </w:r>
      <w:r w:rsidR="008625FF" w:rsidRPr="00CC406E">
        <w:rPr>
          <w:rFonts w:ascii="Bookman Old Style" w:hAnsi="Bookman Old Style"/>
          <w:sz w:val="23"/>
          <w:szCs w:val="23"/>
        </w:rPr>
        <w:t xml:space="preserve">los </w:t>
      </w:r>
      <w:r>
        <w:rPr>
          <w:rFonts w:ascii="Bookman Old Style" w:hAnsi="Bookman Old Style"/>
          <w:b/>
          <w:sz w:val="23"/>
          <w:szCs w:val="23"/>
        </w:rPr>
        <w:t>a</w:t>
      </w:r>
      <w:r w:rsidR="008625FF" w:rsidRPr="00CC406E">
        <w:rPr>
          <w:rFonts w:ascii="Bookman Old Style" w:hAnsi="Bookman Old Style"/>
          <w:b/>
          <w:sz w:val="23"/>
          <w:szCs w:val="23"/>
        </w:rPr>
        <w:t>lmorávides</w:t>
      </w:r>
      <w:r>
        <w:rPr>
          <w:rFonts w:ascii="Bookman Old Style" w:hAnsi="Bookman Old Style"/>
          <w:b/>
          <w:sz w:val="23"/>
          <w:szCs w:val="23"/>
        </w:rPr>
        <w:t xml:space="preserve"> </w:t>
      </w:r>
      <w:r w:rsidRPr="00C25B68">
        <w:rPr>
          <w:rFonts w:ascii="Bookman Old Style" w:hAnsi="Bookman Old Style"/>
          <w:sz w:val="23"/>
          <w:szCs w:val="23"/>
        </w:rPr>
        <w:t>(</w:t>
      </w:r>
      <w:r w:rsidR="008625FF" w:rsidRPr="00CC406E">
        <w:rPr>
          <w:rFonts w:ascii="Bookman Old Style" w:hAnsi="Bookman Old Style"/>
          <w:sz w:val="23"/>
          <w:szCs w:val="23"/>
        </w:rPr>
        <w:t>pueblo bereber ultraorto</w:t>
      </w:r>
      <w:r w:rsidR="008625FF">
        <w:rPr>
          <w:rFonts w:ascii="Bookman Old Style" w:hAnsi="Bookman Old Style"/>
          <w:sz w:val="23"/>
          <w:szCs w:val="23"/>
        </w:rPr>
        <w:t>doxo</w:t>
      </w:r>
      <w:r>
        <w:rPr>
          <w:rFonts w:ascii="Bookman Old Style" w:hAnsi="Bookman Old Style"/>
          <w:sz w:val="23"/>
          <w:szCs w:val="23"/>
        </w:rPr>
        <w:t>)</w:t>
      </w:r>
      <w:r w:rsidR="008625FF">
        <w:rPr>
          <w:rFonts w:ascii="Bookman Old Style" w:hAnsi="Bookman Old Style"/>
          <w:sz w:val="23"/>
          <w:szCs w:val="23"/>
        </w:rPr>
        <w:t xml:space="preserve"> que detienen el avance cristiano e incorpora</w:t>
      </w:r>
      <w:r>
        <w:rPr>
          <w:rFonts w:ascii="Bookman Old Style" w:hAnsi="Bookman Old Style"/>
          <w:sz w:val="23"/>
          <w:szCs w:val="23"/>
        </w:rPr>
        <w:t>n</w:t>
      </w:r>
      <w:r w:rsidR="008625FF">
        <w:rPr>
          <w:rFonts w:ascii="Bookman Old Style" w:hAnsi="Bookman Old Style"/>
          <w:sz w:val="23"/>
          <w:szCs w:val="23"/>
        </w:rPr>
        <w:t xml:space="preserve"> Al-Álandus a su imperio entre 1090 y 1145. </w:t>
      </w:r>
      <w:r>
        <w:rPr>
          <w:rFonts w:ascii="Bookman Old Style" w:hAnsi="Bookman Old Style"/>
          <w:sz w:val="23"/>
          <w:szCs w:val="23"/>
        </w:rPr>
        <w:t>Eran</w:t>
      </w:r>
      <w:r w:rsidR="00F12CA3" w:rsidRPr="00CC406E">
        <w:rPr>
          <w:rFonts w:ascii="Bookman Old Style" w:hAnsi="Bookman Old Style"/>
          <w:sz w:val="23"/>
          <w:szCs w:val="23"/>
        </w:rPr>
        <w:t xml:space="preserve"> una minoría ruda e intolerante, </w:t>
      </w:r>
      <w:r>
        <w:rPr>
          <w:rFonts w:ascii="Bookman Old Style" w:hAnsi="Bookman Old Style"/>
          <w:sz w:val="23"/>
          <w:szCs w:val="23"/>
        </w:rPr>
        <w:t>ajena</w:t>
      </w:r>
      <w:r w:rsidR="00F12CA3" w:rsidRPr="00CC406E">
        <w:rPr>
          <w:rFonts w:ascii="Bookman Old Style" w:hAnsi="Bookman Old Style"/>
          <w:sz w:val="23"/>
          <w:szCs w:val="23"/>
        </w:rPr>
        <w:t xml:space="preserve"> a la sociedad y a la cultura de Al-Andalus</w:t>
      </w:r>
      <w:r w:rsidR="00F12CA3">
        <w:rPr>
          <w:rFonts w:ascii="Bookman Old Style" w:hAnsi="Bookman Old Style"/>
          <w:sz w:val="23"/>
          <w:szCs w:val="23"/>
        </w:rPr>
        <w:t xml:space="preserve"> y ac</w:t>
      </w:r>
      <w:r w:rsidR="008625FF">
        <w:rPr>
          <w:rFonts w:ascii="Bookman Old Style" w:hAnsi="Bookman Old Style"/>
          <w:sz w:val="23"/>
          <w:szCs w:val="23"/>
        </w:rPr>
        <w:t xml:space="preserve">aban siendo desplazados </w:t>
      </w:r>
      <w:r w:rsidR="00F12CA3">
        <w:rPr>
          <w:rFonts w:ascii="Bookman Old Style" w:hAnsi="Bookman Old Style"/>
          <w:sz w:val="23"/>
          <w:szCs w:val="23"/>
        </w:rPr>
        <w:t xml:space="preserve">dando inicio </w:t>
      </w:r>
      <w:r w:rsidR="00336FA0">
        <w:rPr>
          <w:rFonts w:ascii="Bookman Old Style" w:hAnsi="Bookman Old Style"/>
          <w:sz w:val="23"/>
          <w:szCs w:val="23"/>
        </w:rPr>
        <w:t xml:space="preserve">en 1145 </w:t>
      </w:r>
      <w:r w:rsidR="00F12CA3">
        <w:rPr>
          <w:rFonts w:ascii="Bookman Old Style" w:hAnsi="Bookman Old Style"/>
          <w:sz w:val="23"/>
          <w:szCs w:val="23"/>
        </w:rPr>
        <w:t>al</w:t>
      </w:r>
      <w:r w:rsidR="008625FF">
        <w:rPr>
          <w:rFonts w:ascii="Bookman Old Style" w:hAnsi="Bookman Old Style"/>
          <w:sz w:val="23"/>
          <w:szCs w:val="23"/>
        </w:rPr>
        <w:t xml:space="preserve"> </w:t>
      </w:r>
      <w:r w:rsidR="008625FF" w:rsidRPr="00270A5D">
        <w:rPr>
          <w:rFonts w:ascii="Bookman Old Style" w:hAnsi="Bookman Old Style"/>
          <w:b/>
          <w:sz w:val="23"/>
          <w:szCs w:val="23"/>
        </w:rPr>
        <w:t xml:space="preserve">segundo periodo de taifas </w:t>
      </w:r>
      <w:r w:rsidR="00336FA0">
        <w:rPr>
          <w:rFonts w:ascii="Bookman Old Style" w:hAnsi="Bookman Old Style"/>
          <w:sz w:val="23"/>
          <w:szCs w:val="23"/>
        </w:rPr>
        <w:t xml:space="preserve">y de nuevo a la fragmentación política. </w:t>
      </w:r>
    </w:p>
    <w:p w:rsidR="00336FA0" w:rsidRDefault="00336FA0" w:rsidP="00580B30">
      <w:pPr>
        <w:jc w:val="both"/>
        <w:rPr>
          <w:rFonts w:ascii="Bookman Old Style" w:hAnsi="Bookman Old Style"/>
          <w:sz w:val="23"/>
          <w:szCs w:val="23"/>
        </w:rPr>
      </w:pPr>
    </w:p>
    <w:p w:rsidR="0097167E" w:rsidRDefault="00580B30" w:rsidP="00580B30">
      <w:pPr>
        <w:jc w:val="both"/>
        <w:rPr>
          <w:rFonts w:ascii="Bookman Old Style" w:hAnsi="Bookman Old Style"/>
          <w:sz w:val="23"/>
          <w:szCs w:val="23"/>
        </w:rPr>
      </w:pPr>
      <w:r w:rsidRPr="00CC406E">
        <w:rPr>
          <w:rFonts w:ascii="Bookman Old Style" w:hAnsi="Bookman Old Style"/>
          <w:sz w:val="23"/>
          <w:szCs w:val="23"/>
        </w:rPr>
        <w:t xml:space="preserve">De forma similar al periodo anterior, la presión cristiana que aprovecha la debilidad musulmana obliga de nuevo a pedir ayuda al nuevo poder del norte de África: los </w:t>
      </w:r>
      <w:r w:rsidRPr="00CC406E">
        <w:rPr>
          <w:rFonts w:ascii="Bookman Old Style" w:hAnsi="Bookman Old Style"/>
          <w:b/>
          <w:sz w:val="23"/>
          <w:szCs w:val="23"/>
        </w:rPr>
        <w:t>almohades</w:t>
      </w:r>
      <w:r w:rsidRPr="00CC406E">
        <w:rPr>
          <w:rFonts w:ascii="Bookman Old Style" w:hAnsi="Bookman Old Style"/>
          <w:sz w:val="23"/>
          <w:szCs w:val="23"/>
        </w:rPr>
        <w:t>. Este grupo era aún más integrista que el anterior. Volvieron a reuni</w:t>
      </w:r>
      <w:r w:rsidR="000B73BF">
        <w:rPr>
          <w:rFonts w:ascii="Bookman Old Style" w:hAnsi="Bookman Old Style"/>
          <w:sz w:val="23"/>
          <w:szCs w:val="23"/>
        </w:rPr>
        <w:t>ficar Al-Andalus y c</w:t>
      </w:r>
      <w:r w:rsidRPr="00CC406E">
        <w:rPr>
          <w:rFonts w:ascii="Bookman Old Style" w:hAnsi="Bookman Old Style"/>
          <w:sz w:val="23"/>
          <w:szCs w:val="23"/>
        </w:rPr>
        <w:t>ontrarrestaron el avance cristiano</w:t>
      </w:r>
      <w:r w:rsidR="000B73BF">
        <w:rPr>
          <w:rFonts w:ascii="Bookman Old Style" w:hAnsi="Bookman Old Style"/>
          <w:sz w:val="23"/>
          <w:szCs w:val="23"/>
        </w:rPr>
        <w:t xml:space="preserve"> (Alarcos, 1195)</w:t>
      </w:r>
      <w:r w:rsidRPr="00CC406E">
        <w:rPr>
          <w:rFonts w:ascii="Bookman Old Style" w:hAnsi="Bookman Old Style"/>
          <w:sz w:val="23"/>
          <w:szCs w:val="23"/>
        </w:rPr>
        <w:t xml:space="preserve">, pero en el 1212 los reinos cristianos se unen y </w:t>
      </w:r>
      <w:r w:rsidR="00442136">
        <w:rPr>
          <w:rFonts w:ascii="Bookman Old Style" w:hAnsi="Bookman Old Style"/>
          <w:sz w:val="23"/>
          <w:szCs w:val="23"/>
        </w:rPr>
        <w:t xml:space="preserve">les vencen en </w:t>
      </w:r>
      <w:r w:rsidRPr="00CC406E">
        <w:rPr>
          <w:rFonts w:ascii="Bookman Old Style" w:hAnsi="Bookman Old Style"/>
          <w:sz w:val="23"/>
          <w:szCs w:val="23"/>
        </w:rPr>
        <w:t xml:space="preserve">las </w:t>
      </w:r>
      <w:r w:rsidRPr="000B73BF">
        <w:rPr>
          <w:rFonts w:ascii="Bookman Old Style" w:hAnsi="Bookman Old Style"/>
          <w:sz w:val="23"/>
          <w:szCs w:val="23"/>
        </w:rPr>
        <w:t>Navas de Tolosa</w:t>
      </w:r>
      <w:r w:rsidR="0097167E">
        <w:rPr>
          <w:rFonts w:ascii="Bookman Old Style" w:hAnsi="Bookman Old Style"/>
          <w:sz w:val="23"/>
          <w:szCs w:val="23"/>
        </w:rPr>
        <w:t xml:space="preserve"> lo que</w:t>
      </w:r>
      <w:r w:rsidRPr="00CC406E">
        <w:rPr>
          <w:rFonts w:ascii="Bookman Old Style" w:hAnsi="Bookman Old Style"/>
          <w:sz w:val="23"/>
          <w:szCs w:val="23"/>
        </w:rPr>
        <w:t xml:space="preserve"> supondr</w:t>
      </w:r>
      <w:r w:rsidR="00442136">
        <w:rPr>
          <w:rFonts w:ascii="Bookman Old Style" w:hAnsi="Bookman Old Style"/>
          <w:sz w:val="23"/>
          <w:szCs w:val="23"/>
        </w:rPr>
        <w:t>á</w:t>
      </w:r>
      <w:r w:rsidRPr="00CC406E">
        <w:rPr>
          <w:rFonts w:ascii="Bookman Old Style" w:hAnsi="Bookman Old Style"/>
          <w:sz w:val="23"/>
          <w:szCs w:val="23"/>
        </w:rPr>
        <w:t xml:space="preserve"> el principio del fin de </w:t>
      </w:r>
      <w:r w:rsidR="00442136">
        <w:rPr>
          <w:rFonts w:ascii="Bookman Old Style" w:hAnsi="Bookman Old Style"/>
          <w:sz w:val="23"/>
          <w:szCs w:val="23"/>
        </w:rPr>
        <w:t>Al-Ándalus</w:t>
      </w:r>
      <w:r w:rsidRPr="00CC406E">
        <w:rPr>
          <w:rFonts w:ascii="Bookman Old Style" w:hAnsi="Bookman Old Style"/>
          <w:sz w:val="23"/>
          <w:szCs w:val="23"/>
        </w:rPr>
        <w:t xml:space="preserve">. </w:t>
      </w:r>
      <w:r w:rsidR="00336FA0">
        <w:rPr>
          <w:rFonts w:ascii="Bookman Old Style" w:hAnsi="Bookman Old Style"/>
          <w:sz w:val="23"/>
          <w:szCs w:val="23"/>
        </w:rPr>
        <w:t>El debilitamiento almohade favoreció la formación de</w:t>
      </w:r>
      <w:r w:rsidR="0097167E">
        <w:rPr>
          <w:rFonts w:ascii="Bookman Old Style" w:hAnsi="Bookman Old Style"/>
          <w:sz w:val="23"/>
          <w:szCs w:val="23"/>
        </w:rPr>
        <w:t xml:space="preserve"> los </w:t>
      </w:r>
      <w:r w:rsidR="0097167E" w:rsidRPr="0097167E">
        <w:rPr>
          <w:rFonts w:ascii="Bookman Old Style" w:hAnsi="Bookman Old Style"/>
          <w:b/>
          <w:sz w:val="23"/>
          <w:szCs w:val="23"/>
        </w:rPr>
        <w:t>Terceros taifas</w:t>
      </w:r>
      <w:r w:rsidR="0097167E">
        <w:rPr>
          <w:rFonts w:ascii="Bookman Old Style" w:hAnsi="Bookman Old Style"/>
          <w:sz w:val="23"/>
          <w:szCs w:val="23"/>
        </w:rPr>
        <w:t xml:space="preserve"> que ya no p</w:t>
      </w:r>
      <w:r w:rsidR="00336FA0">
        <w:rPr>
          <w:rFonts w:ascii="Bookman Old Style" w:hAnsi="Bookman Old Style"/>
          <w:sz w:val="23"/>
          <w:szCs w:val="23"/>
        </w:rPr>
        <w:t>u</w:t>
      </w:r>
      <w:r w:rsidR="0097167E">
        <w:rPr>
          <w:rFonts w:ascii="Bookman Old Style" w:hAnsi="Bookman Old Style"/>
          <w:sz w:val="23"/>
          <w:szCs w:val="23"/>
        </w:rPr>
        <w:t xml:space="preserve">dieron parar el avance cristiano y acabarían sucumbiendo poco a poco. Sólo el </w:t>
      </w:r>
      <w:r w:rsidRPr="00CC406E">
        <w:rPr>
          <w:rFonts w:ascii="Bookman Old Style" w:hAnsi="Bookman Old Style"/>
          <w:sz w:val="23"/>
          <w:szCs w:val="23"/>
        </w:rPr>
        <w:t>reino d</w:t>
      </w:r>
      <w:r w:rsidR="0097167E">
        <w:rPr>
          <w:rFonts w:ascii="Bookman Old Style" w:hAnsi="Bookman Old Style"/>
          <w:sz w:val="23"/>
          <w:szCs w:val="23"/>
        </w:rPr>
        <w:t xml:space="preserve">e Granada </w:t>
      </w:r>
      <w:r w:rsidR="000B73BF">
        <w:rPr>
          <w:rFonts w:ascii="Bookman Old Style" w:hAnsi="Bookman Old Style"/>
          <w:sz w:val="23"/>
          <w:szCs w:val="23"/>
        </w:rPr>
        <w:t>c</w:t>
      </w:r>
      <w:r w:rsidR="0097167E">
        <w:rPr>
          <w:rFonts w:ascii="Bookman Old Style" w:hAnsi="Bookman Old Style"/>
          <w:sz w:val="23"/>
          <w:szCs w:val="23"/>
        </w:rPr>
        <w:t>onseguiría sobrevivir a partir de 1238 gracias a</w:t>
      </w:r>
      <w:r w:rsidR="000B73BF">
        <w:rPr>
          <w:rFonts w:ascii="Bookman Old Style" w:hAnsi="Bookman Old Style"/>
          <w:sz w:val="23"/>
          <w:szCs w:val="23"/>
        </w:rPr>
        <w:t xml:space="preserve"> su</w:t>
      </w:r>
      <w:r w:rsidR="0097167E">
        <w:rPr>
          <w:rFonts w:ascii="Bookman Old Style" w:hAnsi="Bookman Old Style"/>
          <w:sz w:val="23"/>
          <w:szCs w:val="23"/>
        </w:rPr>
        <w:t xml:space="preserve"> </w:t>
      </w:r>
      <w:r w:rsidR="0098241D">
        <w:rPr>
          <w:rFonts w:ascii="Bookman Old Style" w:hAnsi="Bookman Old Style"/>
          <w:sz w:val="23"/>
          <w:szCs w:val="23"/>
        </w:rPr>
        <w:t>estratégica</w:t>
      </w:r>
      <w:r w:rsidR="0097167E">
        <w:rPr>
          <w:rFonts w:ascii="Bookman Old Style" w:hAnsi="Bookman Old Style"/>
          <w:sz w:val="23"/>
          <w:szCs w:val="23"/>
        </w:rPr>
        <w:t xml:space="preserve"> ubicación</w:t>
      </w:r>
      <w:r w:rsidR="0098241D">
        <w:rPr>
          <w:rFonts w:ascii="Bookman Old Style" w:hAnsi="Bookman Old Style"/>
          <w:sz w:val="23"/>
          <w:szCs w:val="23"/>
        </w:rPr>
        <w:t xml:space="preserve"> defensiva y comercial</w:t>
      </w:r>
      <w:r w:rsidR="0050481C">
        <w:rPr>
          <w:rFonts w:ascii="Bookman Old Style" w:hAnsi="Bookman Old Style"/>
          <w:sz w:val="23"/>
          <w:szCs w:val="23"/>
        </w:rPr>
        <w:t>. A pesar de esta fortaleza económica, irá paulatinamente perdiendo territorios frente a la corona de Castilla hasta su definitiva desaparición tras la guerra de Granada (1482-1492).</w:t>
      </w:r>
    </w:p>
    <w:p w:rsidR="0050481C" w:rsidRDefault="0050481C" w:rsidP="00580B30">
      <w:pPr>
        <w:jc w:val="both"/>
        <w:rPr>
          <w:rFonts w:ascii="Bookman Old Style" w:hAnsi="Bookman Old Style"/>
          <w:sz w:val="23"/>
          <w:szCs w:val="23"/>
        </w:rPr>
      </w:pPr>
    </w:p>
    <w:p w:rsidR="00A2488B" w:rsidRDefault="00A2488B" w:rsidP="00A2488B">
      <w:pPr>
        <w:jc w:val="both"/>
        <w:rPr>
          <w:rFonts w:ascii="Bookman Old Style" w:hAnsi="Bookman Old Style"/>
          <w:b/>
        </w:rPr>
      </w:pPr>
      <w:r w:rsidRPr="00A2488B">
        <w:rPr>
          <w:rFonts w:ascii="Bookman Old Style" w:hAnsi="Bookman Old Style"/>
          <w:b/>
        </w:rPr>
        <w:t>EPÍGRAFE 2.3: AL ÁNDALU</w:t>
      </w:r>
      <w:r>
        <w:rPr>
          <w:rFonts w:ascii="Bookman Old Style" w:hAnsi="Bookman Old Style"/>
          <w:b/>
        </w:rPr>
        <w:t>S: ECONOMÍA, SOCIEDAD Y CULTURA</w:t>
      </w:r>
    </w:p>
    <w:p w:rsidR="0098241D" w:rsidRDefault="0098241D" w:rsidP="00A2488B">
      <w:pPr>
        <w:jc w:val="both"/>
        <w:rPr>
          <w:rFonts w:ascii="Bookman Old Style" w:hAnsi="Bookman Old Style"/>
          <w:b/>
        </w:rPr>
      </w:pPr>
    </w:p>
    <w:p w:rsidR="0098241D" w:rsidRPr="00424F25" w:rsidRDefault="0098241D" w:rsidP="0098241D">
      <w:pPr>
        <w:jc w:val="both"/>
        <w:rPr>
          <w:rFonts w:ascii="Bookman Old Style" w:hAnsi="Bookman Old Style"/>
          <w:sz w:val="22"/>
          <w:szCs w:val="22"/>
        </w:rPr>
      </w:pPr>
      <w:r w:rsidRPr="00424F25">
        <w:rPr>
          <w:rFonts w:ascii="Bookman Old Style" w:hAnsi="Bookman Old Style"/>
          <w:sz w:val="22"/>
          <w:szCs w:val="22"/>
        </w:rPr>
        <w:t>Al-Andalus se insertó plenamente en el mundo económico del Islam. Ello supuso que la economía del territorio musulmán, a diferencia de lo que sucedía en los territorios del Norte, fuera</w:t>
      </w:r>
      <w:r w:rsidR="00DC5BC9" w:rsidRPr="00424F25">
        <w:rPr>
          <w:rFonts w:ascii="Bookman Old Style" w:hAnsi="Bookman Old Style"/>
          <w:sz w:val="22"/>
          <w:szCs w:val="22"/>
        </w:rPr>
        <w:t xml:space="preserve"> esencialmente urbana y</w:t>
      </w:r>
      <w:r w:rsidRPr="00424F25">
        <w:rPr>
          <w:rFonts w:ascii="Bookman Old Style" w:hAnsi="Bookman Old Style"/>
          <w:sz w:val="22"/>
          <w:szCs w:val="22"/>
        </w:rPr>
        <w:t xml:space="preserve"> de gran dinamismo. La base de la economía radicaba en la agricultura y esta a su vez se basó en la explotación de latifundios, donde se cultivó la trilogía mediterránea (vid, olivo, ceral). </w:t>
      </w:r>
      <w:r w:rsidR="0018522A" w:rsidRPr="00424F25">
        <w:rPr>
          <w:rFonts w:ascii="Bookman Old Style" w:hAnsi="Bookman Old Style"/>
          <w:sz w:val="22"/>
          <w:szCs w:val="22"/>
        </w:rPr>
        <w:t xml:space="preserve">Introdujeron nuevos </w:t>
      </w:r>
      <w:r w:rsidRPr="00424F25">
        <w:rPr>
          <w:rFonts w:ascii="Bookman Old Style" w:hAnsi="Bookman Old Style"/>
          <w:sz w:val="22"/>
          <w:szCs w:val="22"/>
        </w:rPr>
        <w:t>sistemas de riego (norias, canales, acequias de derivación…)</w:t>
      </w:r>
      <w:r w:rsidR="0018522A" w:rsidRPr="00424F25">
        <w:rPr>
          <w:rFonts w:ascii="Bookman Old Style" w:hAnsi="Bookman Old Style"/>
          <w:sz w:val="22"/>
          <w:szCs w:val="22"/>
        </w:rPr>
        <w:t xml:space="preserve"> y</w:t>
      </w:r>
      <w:r w:rsidRPr="00424F25">
        <w:rPr>
          <w:rFonts w:ascii="Bookman Old Style" w:hAnsi="Bookman Old Style"/>
          <w:sz w:val="22"/>
          <w:szCs w:val="22"/>
        </w:rPr>
        <w:t xml:space="preserve"> cultivos </w:t>
      </w:r>
      <w:r w:rsidR="0018522A" w:rsidRPr="00424F25">
        <w:rPr>
          <w:rFonts w:ascii="Bookman Old Style" w:hAnsi="Bookman Old Style"/>
          <w:sz w:val="22"/>
          <w:szCs w:val="22"/>
        </w:rPr>
        <w:t>(</w:t>
      </w:r>
      <w:r w:rsidRPr="00424F25">
        <w:rPr>
          <w:rFonts w:ascii="Bookman Old Style" w:hAnsi="Bookman Old Style"/>
          <w:sz w:val="22"/>
          <w:szCs w:val="22"/>
        </w:rPr>
        <w:t>cítricos, el arroz, el algodón, la caña de azúcar, el azafrán, etc</w:t>
      </w:r>
      <w:r w:rsidR="0018522A" w:rsidRPr="00424F25">
        <w:rPr>
          <w:rFonts w:ascii="Bookman Old Style" w:hAnsi="Bookman Old Style"/>
          <w:sz w:val="22"/>
          <w:szCs w:val="22"/>
        </w:rPr>
        <w:t>)</w:t>
      </w:r>
      <w:r w:rsidRPr="00424F25">
        <w:rPr>
          <w:rFonts w:ascii="Bookman Old Style" w:hAnsi="Bookman Old Style"/>
          <w:sz w:val="22"/>
          <w:szCs w:val="22"/>
        </w:rPr>
        <w:t xml:space="preserve">. La industria manufacturera </w:t>
      </w:r>
      <w:r w:rsidR="00DC5BC9" w:rsidRPr="00424F25">
        <w:rPr>
          <w:rFonts w:ascii="Bookman Old Style" w:hAnsi="Bookman Old Style"/>
          <w:sz w:val="22"/>
          <w:szCs w:val="22"/>
        </w:rPr>
        <w:t xml:space="preserve">destacó </w:t>
      </w:r>
      <w:r w:rsidRPr="00424F25">
        <w:rPr>
          <w:rFonts w:ascii="Bookman Old Style" w:hAnsi="Bookman Old Style"/>
          <w:sz w:val="22"/>
          <w:szCs w:val="22"/>
        </w:rPr>
        <w:t>la producción textil, la cerámica</w:t>
      </w:r>
      <w:r w:rsidR="00DC5BC9" w:rsidRPr="00424F25">
        <w:rPr>
          <w:rFonts w:ascii="Bookman Old Style" w:hAnsi="Bookman Old Style"/>
          <w:sz w:val="22"/>
          <w:szCs w:val="22"/>
        </w:rPr>
        <w:t xml:space="preserve">, </w:t>
      </w:r>
      <w:r w:rsidRPr="00424F25">
        <w:rPr>
          <w:rFonts w:ascii="Bookman Old Style" w:hAnsi="Bookman Old Style"/>
          <w:sz w:val="22"/>
          <w:szCs w:val="22"/>
        </w:rPr>
        <w:t>armas, papel, vidrio, marroquinería</w:t>
      </w:r>
      <w:r w:rsidR="00DC5BC9" w:rsidRPr="00424F25">
        <w:rPr>
          <w:rFonts w:ascii="Bookman Old Style" w:hAnsi="Bookman Old Style"/>
          <w:sz w:val="22"/>
          <w:szCs w:val="22"/>
        </w:rPr>
        <w:t xml:space="preserve"> y orfebrería. </w:t>
      </w:r>
      <w:r w:rsidRPr="00424F25">
        <w:rPr>
          <w:rFonts w:ascii="Bookman Old Style" w:hAnsi="Bookman Old Style"/>
          <w:sz w:val="22"/>
          <w:szCs w:val="22"/>
        </w:rPr>
        <w:t>Se comerciaba tanto con Europa como con el resto peninsular cristiano y con Oriente</w:t>
      </w:r>
      <w:r w:rsidR="00DC5BC9" w:rsidRPr="00424F25">
        <w:rPr>
          <w:rFonts w:ascii="Bookman Old Style" w:hAnsi="Bookman Old Style"/>
          <w:sz w:val="22"/>
          <w:szCs w:val="22"/>
        </w:rPr>
        <w:t xml:space="preserve"> (especias, oro y esclavos)</w:t>
      </w:r>
      <w:r w:rsidRPr="00424F25">
        <w:rPr>
          <w:rFonts w:ascii="Bookman Old Style" w:hAnsi="Bookman Old Style"/>
          <w:sz w:val="22"/>
          <w:szCs w:val="22"/>
        </w:rPr>
        <w:t>.</w:t>
      </w:r>
    </w:p>
    <w:p w:rsidR="0098241D" w:rsidRPr="00424F25" w:rsidRDefault="0098241D" w:rsidP="0098241D">
      <w:pPr>
        <w:jc w:val="both"/>
        <w:rPr>
          <w:rFonts w:ascii="Bookman Old Style" w:hAnsi="Bookman Old Style"/>
          <w:sz w:val="22"/>
          <w:szCs w:val="22"/>
        </w:rPr>
      </w:pPr>
    </w:p>
    <w:p w:rsidR="0098241D" w:rsidRPr="00424F25" w:rsidRDefault="0098241D" w:rsidP="0098241D">
      <w:pPr>
        <w:jc w:val="both"/>
        <w:rPr>
          <w:rFonts w:ascii="Bookman Old Style" w:hAnsi="Bookman Old Style"/>
          <w:sz w:val="22"/>
          <w:szCs w:val="22"/>
        </w:rPr>
      </w:pPr>
      <w:r w:rsidRPr="00424F25">
        <w:rPr>
          <w:rFonts w:ascii="Bookman Old Style" w:hAnsi="Bookman Old Style"/>
          <w:sz w:val="22"/>
          <w:szCs w:val="22"/>
        </w:rPr>
        <w:t xml:space="preserve">La sociedad de Al-Andalus se dividía principalmente en musulmanes (árabes, </w:t>
      </w:r>
      <w:r w:rsidR="001C6480" w:rsidRPr="00424F25">
        <w:rPr>
          <w:rFonts w:ascii="Bookman Old Style" w:hAnsi="Bookman Old Style"/>
          <w:sz w:val="22"/>
          <w:szCs w:val="22"/>
        </w:rPr>
        <w:t xml:space="preserve">sirios, bereberes y muladíes), </w:t>
      </w:r>
      <w:r w:rsidRPr="00424F25">
        <w:rPr>
          <w:rFonts w:ascii="Bookman Old Style" w:hAnsi="Bookman Old Style"/>
          <w:sz w:val="22"/>
          <w:szCs w:val="22"/>
        </w:rPr>
        <w:t>no musulmanes (mozárabes y judíos)</w:t>
      </w:r>
      <w:r w:rsidR="001C6480" w:rsidRPr="00424F25">
        <w:rPr>
          <w:rFonts w:ascii="Bookman Old Style" w:hAnsi="Bookman Old Style"/>
          <w:sz w:val="22"/>
          <w:szCs w:val="22"/>
        </w:rPr>
        <w:t xml:space="preserve"> y esclavos</w:t>
      </w:r>
      <w:r w:rsidRPr="00424F25">
        <w:rPr>
          <w:rFonts w:ascii="Bookman Old Style" w:hAnsi="Bookman Old Style"/>
          <w:sz w:val="22"/>
          <w:szCs w:val="22"/>
        </w:rPr>
        <w:t>. Los árabes eran una minoría y constituían el sector dominante de la sociedad</w:t>
      </w:r>
      <w:r w:rsidR="000B02E4" w:rsidRPr="00424F25">
        <w:rPr>
          <w:rFonts w:ascii="Bookman Old Style" w:hAnsi="Bookman Old Style"/>
          <w:sz w:val="22"/>
          <w:szCs w:val="22"/>
        </w:rPr>
        <w:t xml:space="preserve"> posición por la que rivalizaban los </w:t>
      </w:r>
      <w:r w:rsidRPr="00424F25">
        <w:rPr>
          <w:rFonts w:ascii="Bookman Old Style" w:hAnsi="Bookman Old Style"/>
          <w:sz w:val="22"/>
          <w:szCs w:val="22"/>
        </w:rPr>
        <w:t>bereberes</w:t>
      </w:r>
      <w:r w:rsidR="00424F25" w:rsidRPr="00424F25">
        <w:rPr>
          <w:rFonts w:ascii="Bookman Old Style" w:hAnsi="Bookman Old Style"/>
          <w:sz w:val="22"/>
          <w:szCs w:val="22"/>
        </w:rPr>
        <w:t xml:space="preserve"> y en menor medida los</w:t>
      </w:r>
      <w:r w:rsidRPr="00424F25">
        <w:rPr>
          <w:rFonts w:ascii="Bookman Old Style" w:hAnsi="Bookman Old Style"/>
          <w:sz w:val="22"/>
          <w:szCs w:val="22"/>
        </w:rPr>
        <w:t xml:space="preserve"> muladíes. A los mozárabes se les permitía conservar prácticas religiosas a cambio del pago de tributos. Los judíos gozaban de gran tolerancia lo que contrastaba con la época visigoda. </w:t>
      </w:r>
    </w:p>
    <w:p w:rsidR="001C6480" w:rsidRPr="00424F25" w:rsidRDefault="001C6480" w:rsidP="0098241D">
      <w:pPr>
        <w:jc w:val="both"/>
        <w:rPr>
          <w:rFonts w:ascii="Bookman Old Style" w:hAnsi="Bookman Old Style"/>
          <w:sz w:val="22"/>
          <w:szCs w:val="22"/>
        </w:rPr>
      </w:pPr>
    </w:p>
    <w:p w:rsidR="0098241D" w:rsidRPr="00424F25" w:rsidRDefault="0098241D" w:rsidP="0098241D">
      <w:pPr>
        <w:jc w:val="both"/>
        <w:rPr>
          <w:sz w:val="22"/>
          <w:szCs w:val="22"/>
        </w:rPr>
      </w:pPr>
      <w:r w:rsidRPr="00424F25">
        <w:rPr>
          <w:rFonts w:ascii="Bookman Old Style" w:hAnsi="Bookman Old Style"/>
          <w:sz w:val="22"/>
          <w:szCs w:val="22"/>
        </w:rPr>
        <w:t xml:space="preserve">En lo que a la vida intelectual, científica y artística se refiere Al Ándalus se convirtió en un espacio cultural de enorme prestigio tanto en el mundo islámico como en la Europa medieval cristiana. Especialmente durante el </w:t>
      </w:r>
      <w:r w:rsidR="000B02E4" w:rsidRPr="00424F25">
        <w:rPr>
          <w:rFonts w:ascii="Bookman Old Style" w:hAnsi="Bookman Old Style"/>
          <w:sz w:val="22"/>
          <w:szCs w:val="22"/>
        </w:rPr>
        <w:t xml:space="preserve">Califato, </w:t>
      </w:r>
      <w:r w:rsidRPr="00424F25">
        <w:rPr>
          <w:rFonts w:ascii="Bookman Old Style" w:hAnsi="Bookman Old Style"/>
          <w:sz w:val="22"/>
          <w:szCs w:val="22"/>
        </w:rPr>
        <w:t>Córdoba se convirtió en un referente cultural en el que prosperaron las matemáticas, la astronomía, la botánica, la medicina, la historia, la geografía y la literatura. La cultura andalusí adquirió gran originalidad a partir de los taifas con reyezuelos que actuaron como mecenas. Destacan figuras como Ibn Hazm (“El collar de la Paloma”, siglo XI), Averroes, Maimónides, y Abentofail (XII) e Ibn Jaldún (XIV).</w:t>
      </w:r>
      <w:r w:rsidR="000B02E4" w:rsidRPr="00424F25">
        <w:rPr>
          <w:rFonts w:ascii="Bookman Old Style" w:hAnsi="Bookman Old Style"/>
          <w:sz w:val="22"/>
          <w:szCs w:val="22"/>
        </w:rPr>
        <w:t xml:space="preserve"> </w:t>
      </w:r>
      <w:r w:rsidRPr="00424F25">
        <w:rPr>
          <w:rFonts w:ascii="Bookman Old Style" w:hAnsi="Bookman Old Style"/>
          <w:sz w:val="22"/>
          <w:szCs w:val="22"/>
        </w:rPr>
        <w:t>Mención aparte habría que hacer de su arte, donde destacó una arquitectura austera en el exterior y muy rica en el interior. La mezquita y el palacio son sus principales edificios (mezquita de Córdoba y La Alhambra).</w:t>
      </w:r>
    </w:p>
    <w:p w:rsidR="0098241D" w:rsidRPr="00A2488B" w:rsidRDefault="0098241D" w:rsidP="00A2488B">
      <w:pPr>
        <w:jc w:val="both"/>
        <w:rPr>
          <w:rFonts w:ascii="Bookman Old Style" w:hAnsi="Bookman Old Style"/>
          <w:b/>
        </w:rPr>
      </w:pPr>
    </w:p>
    <w:p w:rsidR="00A2488B" w:rsidRDefault="00A2488B" w:rsidP="00A2488B">
      <w:pPr>
        <w:jc w:val="both"/>
        <w:rPr>
          <w:rFonts w:ascii="Bookman Old Style" w:hAnsi="Bookman Old Style"/>
          <w:sz w:val="22"/>
          <w:szCs w:val="22"/>
        </w:rPr>
      </w:pPr>
    </w:p>
    <w:p w:rsidR="00A2488B" w:rsidRDefault="004440D4" w:rsidP="00A2488B">
      <w:pPr>
        <w:jc w:val="both"/>
        <w:rPr>
          <w:rFonts w:ascii="Bookman Old Style" w:hAnsi="Bookman Old Style"/>
          <w:b/>
        </w:rPr>
      </w:pPr>
      <w:r w:rsidRPr="004440D4">
        <w:rPr>
          <w:rFonts w:ascii="Bookman Old Style" w:hAnsi="Bookman Old Style"/>
          <w:b/>
        </w:rPr>
        <w:t>EPÍGRAFE 2.4: LOS PRIMEROS NÚCLEOS DE RESISTENCIA CRISTIANA. PRINCIPALES ETAPAS DE LA RECONQUISTA. MODELOS DE REPOBLACIÓN</w:t>
      </w:r>
    </w:p>
    <w:p w:rsidR="000679F4" w:rsidRDefault="000679F4" w:rsidP="00A2488B">
      <w:pPr>
        <w:jc w:val="both"/>
        <w:rPr>
          <w:rFonts w:ascii="Bookman Old Style" w:hAnsi="Bookman Old Style"/>
          <w:b/>
        </w:rPr>
      </w:pPr>
    </w:p>
    <w:p w:rsidR="007D49EA" w:rsidRDefault="000679F4" w:rsidP="007D49EA">
      <w:pPr>
        <w:jc w:val="both"/>
        <w:rPr>
          <w:rFonts w:ascii="Bookman Old Style" w:hAnsi="Bookman Old Style"/>
          <w:sz w:val="22"/>
          <w:szCs w:val="22"/>
        </w:rPr>
      </w:pPr>
      <w:r w:rsidRPr="00D87AD6">
        <w:rPr>
          <w:rFonts w:ascii="Bookman Old Style" w:hAnsi="Bookman Old Style"/>
          <w:sz w:val="22"/>
          <w:szCs w:val="22"/>
        </w:rPr>
        <w:t>Tras la desaparición del Reino Visigodo, sólo las zonas montañosas del norte de la Península se mantuvieron libres de la dominación musulmana</w:t>
      </w:r>
      <w:r w:rsidR="007D49EA">
        <w:rPr>
          <w:rFonts w:ascii="Bookman Old Style" w:hAnsi="Bookman Old Style"/>
          <w:sz w:val="22"/>
          <w:szCs w:val="22"/>
        </w:rPr>
        <w:t xml:space="preserve">. En la </w:t>
      </w:r>
      <w:r w:rsidRPr="00D87AD6">
        <w:rPr>
          <w:rFonts w:ascii="Bookman Old Style" w:hAnsi="Bookman Old Style"/>
          <w:sz w:val="22"/>
          <w:szCs w:val="22"/>
        </w:rPr>
        <w:t>C</w:t>
      </w:r>
      <w:r>
        <w:rPr>
          <w:rFonts w:ascii="Bookman Old Style" w:hAnsi="Bookman Old Style"/>
          <w:sz w:val="22"/>
          <w:szCs w:val="22"/>
        </w:rPr>
        <w:t>ordillera C</w:t>
      </w:r>
      <w:r w:rsidRPr="00D87AD6">
        <w:rPr>
          <w:rFonts w:ascii="Bookman Old Style" w:hAnsi="Bookman Old Style"/>
          <w:sz w:val="22"/>
          <w:szCs w:val="22"/>
        </w:rPr>
        <w:t xml:space="preserve">antábrica surgieron los primeros núcleos de resistencia </w:t>
      </w:r>
      <w:r w:rsidR="007D49EA">
        <w:rPr>
          <w:rFonts w:ascii="Bookman Old Style" w:hAnsi="Bookman Old Style"/>
          <w:sz w:val="22"/>
          <w:szCs w:val="22"/>
        </w:rPr>
        <w:t>tras la batalla de Covadonga (722): Reino Astur-Leonés del que surgirán las m</w:t>
      </w:r>
      <w:r w:rsidR="007D49EA" w:rsidRPr="00D87AD6">
        <w:rPr>
          <w:rFonts w:ascii="Bookman Old Style" w:hAnsi="Bookman Old Style"/>
          <w:sz w:val="22"/>
          <w:szCs w:val="22"/>
        </w:rPr>
        <w:t>arcas fronterizas de Portugal y Castilla</w:t>
      </w:r>
      <w:r w:rsidR="007D49EA">
        <w:rPr>
          <w:rFonts w:ascii="Bookman Old Style" w:hAnsi="Bookman Old Style"/>
          <w:sz w:val="22"/>
          <w:szCs w:val="22"/>
        </w:rPr>
        <w:t xml:space="preserve"> que acabarán logrando la </w:t>
      </w:r>
      <w:r w:rsidR="007D49EA" w:rsidRPr="00D87AD6">
        <w:rPr>
          <w:rFonts w:ascii="Bookman Old Style" w:hAnsi="Bookman Old Style"/>
          <w:sz w:val="22"/>
          <w:szCs w:val="22"/>
        </w:rPr>
        <w:t xml:space="preserve">independencia. </w:t>
      </w:r>
      <w:r w:rsidR="00766B3B">
        <w:rPr>
          <w:rFonts w:ascii="Bookman Old Style" w:hAnsi="Bookman Old Style"/>
          <w:sz w:val="22"/>
          <w:szCs w:val="22"/>
        </w:rPr>
        <w:t>En l</w:t>
      </w:r>
      <w:r w:rsidR="00766B3B" w:rsidRPr="00D87AD6">
        <w:rPr>
          <w:rFonts w:ascii="Bookman Old Style" w:hAnsi="Bookman Old Style"/>
          <w:sz w:val="22"/>
          <w:szCs w:val="22"/>
        </w:rPr>
        <w:t>os Pirineos</w:t>
      </w:r>
      <w:r w:rsidR="008D3332">
        <w:rPr>
          <w:rFonts w:ascii="Bookman Old Style" w:hAnsi="Bookman Old Style"/>
          <w:sz w:val="22"/>
          <w:szCs w:val="22"/>
        </w:rPr>
        <w:t xml:space="preserve"> el Reino de Pamplona logó su apogeo en el siglo XI con Sancho III el Mayor; el Reino de Aragón osciló entre la influencia franca, musulmana y navarra.</w:t>
      </w:r>
      <w:r w:rsidR="00FD168E">
        <w:rPr>
          <w:rFonts w:ascii="Bookman Old Style" w:hAnsi="Bookman Old Style"/>
          <w:sz w:val="22"/>
          <w:szCs w:val="22"/>
        </w:rPr>
        <w:t xml:space="preserve"> Los Condados catalanes formaban la Marca Hispánica establecida por los francos que lograrán su independencia  con el Conde Borrell II en el siglo X.</w:t>
      </w:r>
    </w:p>
    <w:p w:rsidR="00FD168E" w:rsidRDefault="00FD168E" w:rsidP="000679F4">
      <w:pPr>
        <w:jc w:val="both"/>
        <w:rPr>
          <w:rFonts w:ascii="Bookman Old Style" w:hAnsi="Bookman Old Style"/>
          <w:sz w:val="22"/>
          <w:szCs w:val="22"/>
        </w:rPr>
      </w:pPr>
    </w:p>
    <w:p w:rsidR="00FD168E" w:rsidRDefault="00FD168E" w:rsidP="000679F4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Tras la temprana resistencia cristiana se inicia la Reconquista en tres etapas: </w:t>
      </w:r>
    </w:p>
    <w:p w:rsidR="000679F4" w:rsidRPr="00E268E2" w:rsidRDefault="000679F4" w:rsidP="000679F4">
      <w:pPr>
        <w:jc w:val="both"/>
        <w:rPr>
          <w:rFonts w:ascii="Bookman Old Style" w:hAnsi="Bookman Old Style"/>
          <w:sz w:val="22"/>
          <w:szCs w:val="22"/>
        </w:rPr>
      </w:pPr>
    </w:p>
    <w:p w:rsidR="000679F4" w:rsidRDefault="003A49C8" w:rsidP="000679F4">
      <w:pPr>
        <w:jc w:val="both"/>
        <w:rPr>
          <w:rFonts w:ascii="Bookman Old Style" w:hAnsi="Bookman Old Style"/>
          <w:sz w:val="22"/>
          <w:szCs w:val="22"/>
        </w:rPr>
      </w:pPr>
      <w:r w:rsidRPr="003A49C8">
        <w:rPr>
          <w:rFonts w:ascii="Bookman Old Style" w:hAnsi="Bookman Old Style"/>
          <w:sz w:val="22"/>
          <w:szCs w:val="22"/>
        </w:rPr>
        <w:t>1)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0679F4" w:rsidRPr="003A49C8">
        <w:rPr>
          <w:rFonts w:ascii="Bookman Old Style" w:hAnsi="Bookman Old Style"/>
          <w:b/>
          <w:sz w:val="22"/>
          <w:szCs w:val="22"/>
        </w:rPr>
        <w:t>Avances sobre los valles del Tajo y Ebro</w:t>
      </w:r>
      <w:r w:rsidR="000679F4" w:rsidRPr="003A49C8">
        <w:rPr>
          <w:rFonts w:ascii="Bookman Old Style" w:hAnsi="Bookman Old Style"/>
          <w:sz w:val="22"/>
          <w:szCs w:val="22"/>
        </w:rPr>
        <w:t xml:space="preserve"> (XI-XIII</w:t>
      </w:r>
      <w:r w:rsidR="002A4840" w:rsidRPr="003A49C8">
        <w:rPr>
          <w:rFonts w:ascii="Bookman Old Style" w:hAnsi="Bookman Old Style"/>
          <w:sz w:val="22"/>
          <w:szCs w:val="22"/>
        </w:rPr>
        <w:t>)</w:t>
      </w:r>
      <w:r w:rsidR="000679F4" w:rsidRPr="003A49C8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>El c</w:t>
      </w:r>
      <w:r w:rsidR="000679F4" w:rsidRPr="003A49C8">
        <w:rPr>
          <w:rFonts w:ascii="Bookman Old Style" w:hAnsi="Bookman Old Style"/>
          <w:sz w:val="22"/>
          <w:szCs w:val="22"/>
        </w:rPr>
        <w:t>ambio radical en la correlación de fuerzas entre cristianos y musulmanes</w:t>
      </w:r>
      <w:r w:rsidR="002A4840" w:rsidRPr="003A49C8">
        <w:rPr>
          <w:rFonts w:ascii="Bookman Old Style" w:hAnsi="Bookman Old Style"/>
          <w:sz w:val="22"/>
          <w:szCs w:val="22"/>
        </w:rPr>
        <w:t xml:space="preserve"> divididos en reinos de taifas (Toledo, 1085)</w:t>
      </w:r>
      <w:r>
        <w:rPr>
          <w:rFonts w:ascii="Bookman Old Style" w:hAnsi="Bookman Old Style"/>
          <w:sz w:val="22"/>
          <w:szCs w:val="22"/>
        </w:rPr>
        <w:t xml:space="preserve"> facilita el </w:t>
      </w:r>
      <w:r w:rsidR="002A4840" w:rsidRPr="003A49C8">
        <w:rPr>
          <w:rFonts w:ascii="Bookman Old Style" w:hAnsi="Bookman Old Style"/>
          <w:sz w:val="22"/>
          <w:szCs w:val="22"/>
        </w:rPr>
        <w:t xml:space="preserve">avance cristiano </w:t>
      </w:r>
      <w:r>
        <w:rPr>
          <w:rFonts w:ascii="Bookman Old Style" w:hAnsi="Bookman Old Style"/>
          <w:sz w:val="22"/>
          <w:szCs w:val="22"/>
        </w:rPr>
        <w:t xml:space="preserve">que es detenida por los almorávides  en </w:t>
      </w:r>
      <w:r w:rsidR="002A4840" w:rsidRPr="003A49C8">
        <w:rPr>
          <w:rFonts w:ascii="Bookman Old Style" w:hAnsi="Bookman Old Style"/>
          <w:sz w:val="22"/>
          <w:szCs w:val="22"/>
        </w:rPr>
        <w:t xml:space="preserve">la segunda mitad del XII. </w:t>
      </w:r>
      <w:r w:rsidRPr="003A49C8">
        <w:rPr>
          <w:rFonts w:ascii="Bookman Old Style" w:hAnsi="Bookman Old Style"/>
          <w:sz w:val="22"/>
          <w:szCs w:val="22"/>
        </w:rPr>
        <w:t xml:space="preserve">2) </w:t>
      </w:r>
      <w:r w:rsidR="000679F4" w:rsidRPr="003A49C8">
        <w:rPr>
          <w:rFonts w:ascii="Bookman Old Style" w:hAnsi="Bookman Old Style"/>
          <w:b/>
          <w:sz w:val="22"/>
          <w:szCs w:val="22"/>
        </w:rPr>
        <w:t xml:space="preserve">Las grandes conquistas </w:t>
      </w:r>
      <w:r w:rsidR="000679F4" w:rsidRPr="003A49C8">
        <w:rPr>
          <w:rFonts w:ascii="Bookman Old Style" w:hAnsi="Bookman Old Style"/>
          <w:sz w:val="22"/>
          <w:szCs w:val="22"/>
        </w:rPr>
        <w:t xml:space="preserve">(XIII): El creciente poder de los musulmanes (batalla de Alarcos, 1195), provoca la reacción de los reinos cristianos </w:t>
      </w:r>
      <w:r w:rsidR="005163C6">
        <w:rPr>
          <w:rFonts w:ascii="Bookman Old Style" w:hAnsi="Bookman Old Style"/>
          <w:sz w:val="22"/>
          <w:szCs w:val="22"/>
        </w:rPr>
        <w:t xml:space="preserve"> y </w:t>
      </w:r>
      <w:r w:rsidR="000679F4" w:rsidRPr="003A49C8">
        <w:rPr>
          <w:rFonts w:ascii="Bookman Old Style" w:hAnsi="Bookman Old Style"/>
          <w:sz w:val="22"/>
          <w:szCs w:val="22"/>
        </w:rPr>
        <w:t xml:space="preserve">la rotunda victoria de las </w:t>
      </w:r>
      <w:r w:rsidR="000679F4" w:rsidRPr="003A49C8">
        <w:rPr>
          <w:rFonts w:ascii="Bookman Old Style" w:hAnsi="Bookman Old Style"/>
          <w:sz w:val="22"/>
          <w:szCs w:val="22"/>
          <w:u w:val="single"/>
        </w:rPr>
        <w:t>Navas de Tolosa en 1212</w:t>
      </w:r>
      <w:r w:rsidR="000679F4" w:rsidRPr="003A49C8">
        <w:rPr>
          <w:rFonts w:ascii="Bookman Old Style" w:hAnsi="Bookman Old Style"/>
          <w:sz w:val="22"/>
          <w:szCs w:val="22"/>
        </w:rPr>
        <w:t xml:space="preserve"> </w:t>
      </w:r>
      <w:r w:rsidR="005163C6">
        <w:rPr>
          <w:rFonts w:ascii="Bookman Old Style" w:hAnsi="Bookman Old Style"/>
          <w:sz w:val="22"/>
          <w:szCs w:val="22"/>
        </w:rPr>
        <w:t xml:space="preserve">por lo que </w:t>
      </w:r>
      <w:r w:rsidR="000679F4" w:rsidRPr="003A49C8">
        <w:rPr>
          <w:rFonts w:ascii="Bookman Old Style" w:hAnsi="Bookman Old Style"/>
          <w:sz w:val="22"/>
          <w:szCs w:val="22"/>
        </w:rPr>
        <w:t>el avance cristiano se hace imparable</w:t>
      </w:r>
      <w:r w:rsidRPr="003A49C8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>3)</w:t>
      </w:r>
      <w:r w:rsidR="000679F4">
        <w:rPr>
          <w:rFonts w:ascii="Bookman Old Style" w:hAnsi="Bookman Old Style"/>
          <w:sz w:val="22"/>
          <w:szCs w:val="22"/>
        </w:rPr>
        <w:t xml:space="preserve"> </w:t>
      </w:r>
      <w:r w:rsidR="000679F4" w:rsidRPr="007A5B92">
        <w:rPr>
          <w:rFonts w:ascii="Bookman Old Style" w:hAnsi="Bookman Old Style"/>
          <w:b/>
          <w:sz w:val="22"/>
          <w:szCs w:val="22"/>
        </w:rPr>
        <w:t>La  Baja Edad Media</w:t>
      </w:r>
      <w:r w:rsidR="000679F4">
        <w:rPr>
          <w:rFonts w:ascii="Bookman Old Style" w:hAnsi="Bookman Old Style"/>
          <w:sz w:val="22"/>
          <w:szCs w:val="22"/>
        </w:rPr>
        <w:t xml:space="preserve"> </w:t>
      </w:r>
      <w:r w:rsidR="000679F4" w:rsidRPr="00E268E2">
        <w:rPr>
          <w:rFonts w:ascii="Bookman Old Style" w:hAnsi="Bookman Old Style"/>
          <w:sz w:val="22"/>
          <w:szCs w:val="22"/>
        </w:rPr>
        <w:t>(siglos XIV y XV). No quedó más que un reino musulmán, el reino nazarí de Granada, declarado tributario de Castilla</w:t>
      </w:r>
      <w:r w:rsidR="000679F4">
        <w:rPr>
          <w:rFonts w:ascii="Bookman Old Style" w:hAnsi="Bookman Old Style"/>
          <w:sz w:val="22"/>
          <w:szCs w:val="22"/>
        </w:rPr>
        <w:t xml:space="preserve"> hasta ser definitivamente sometido en 1492 con la expulsión de Boabdil el Chico.</w:t>
      </w:r>
    </w:p>
    <w:p w:rsidR="000679F4" w:rsidRDefault="000679F4" w:rsidP="000679F4">
      <w:pPr>
        <w:jc w:val="both"/>
        <w:rPr>
          <w:rFonts w:ascii="Bookman Old Style" w:hAnsi="Bookman Old Style"/>
          <w:sz w:val="22"/>
          <w:szCs w:val="22"/>
        </w:rPr>
      </w:pPr>
    </w:p>
    <w:p w:rsidR="000679F4" w:rsidRDefault="000679F4" w:rsidP="000679F4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 forma paralela al fenómeno reconquistador asistimos también a un proceso repoblador que implica tanto la llegada de nuevos moradores a las áreas reconquistadas como la organización administrativa de los nuevos territorios. Dependiendo del número de efectivos demográficos disponibles y de la peligrosidad del territorio a ocupar se distinguen 4 modelos demográficos que se van sucediendo en el tiempo y en el espacio: Repoblación por presura o “aprisio”</w:t>
      </w:r>
      <w:r w:rsidR="00BD1D96">
        <w:rPr>
          <w:rFonts w:ascii="Bookman Old Style" w:hAnsi="Bookman Old Style"/>
          <w:sz w:val="22"/>
          <w:szCs w:val="22"/>
        </w:rPr>
        <w:t xml:space="preserve"> (VIII-X); repoblación concejil (XI-XII) mediante “Fueros” y “Cartas Puebla”; repoblación por Órdenes Militares (1ªmitad del siglo XIII) y Repoblación por Repartimientos (2ª mitad XIII) divididos en donadíos y heredamientos.</w:t>
      </w:r>
    </w:p>
    <w:p w:rsidR="000679F4" w:rsidRPr="009C670C" w:rsidRDefault="000679F4" w:rsidP="000679F4">
      <w:pPr>
        <w:jc w:val="both"/>
        <w:rPr>
          <w:rFonts w:ascii="Bookman Old Style" w:hAnsi="Bookman Old Style"/>
          <w:sz w:val="22"/>
          <w:szCs w:val="22"/>
        </w:rPr>
      </w:pPr>
    </w:p>
    <w:p w:rsidR="009C04A8" w:rsidRDefault="009C04A8" w:rsidP="00A2488B">
      <w:pPr>
        <w:jc w:val="both"/>
        <w:rPr>
          <w:rFonts w:ascii="Bookman Old Style" w:hAnsi="Bookman Old Style"/>
          <w:b/>
        </w:rPr>
      </w:pPr>
      <w:r w:rsidRPr="009C04A8">
        <w:rPr>
          <w:rFonts w:ascii="Bookman Old Style" w:hAnsi="Bookman Old Style"/>
          <w:b/>
        </w:rPr>
        <w:t>2.5. LOS REINOS CRISTIANOS EN LA EDAD MEDIA: ORGANIZACIÓN POLÍTICA, RÉGIMEN SEÑORIAL Y SOCIEDAD ESTAMENTAL</w:t>
      </w:r>
    </w:p>
    <w:p w:rsidR="00F122AC" w:rsidRDefault="00F122AC" w:rsidP="00A2488B">
      <w:pPr>
        <w:jc w:val="both"/>
        <w:rPr>
          <w:rFonts w:ascii="Bookman Old Style" w:hAnsi="Bookman Old Style"/>
          <w:b/>
        </w:rPr>
      </w:pPr>
    </w:p>
    <w:p w:rsidR="006E5DB5" w:rsidRPr="00EF178F" w:rsidRDefault="006E5DB5" w:rsidP="003D46D7">
      <w:pPr>
        <w:jc w:val="both"/>
        <w:rPr>
          <w:rFonts w:ascii="Bookman Old Style" w:hAnsi="Bookman Old Style" w:cstheme="minorHAnsi"/>
          <w:sz w:val="22"/>
          <w:szCs w:val="22"/>
        </w:rPr>
      </w:pPr>
      <w:r w:rsidRPr="00EF178F">
        <w:rPr>
          <w:rFonts w:ascii="Bookman Old Style" w:hAnsi="Bookman Old Style" w:cstheme="minorHAnsi"/>
          <w:sz w:val="22"/>
          <w:szCs w:val="22"/>
        </w:rPr>
        <w:t>A inicios del siglo XI los reinos cristianos se distribuían en tres grandes bloques políticos: el reino de Pamplona, que bajo Sancho III ejercía la supremacía,  el reino de León</w:t>
      </w:r>
      <w:r w:rsidR="00CF626A" w:rsidRPr="00EF178F">
        <w:rPr>
          <w:rFonts w:ascii="Bookman Old Style" w:hAnsi="Bookman Old Style" w:cstheme="minorHAnsi"/>
          <w:sz w:val="22"/>
          <w:szCs w:val="22"/>
        </w:rPr>
        <w:t>, al o</w:t>
      </w:r>
      <w:r w:rsidRPr="00EF178F">
        <w:rPr>
          <w:rFonts w:ascii="Bookman Old Style" w:hAnsi="Bookman Old Style" w:cstheme="minorHAnsi"/>
          <w:sz w:val="22"/>
          <w:szCs w:val="22"/>
        </w:rPr>
        <w:t>este y los condados catalanes</w:t>
      </w:r>
      <w:r w:rsidR="00CF626A" w:rsidRPr="00EF178F">
        <w:rPr>
          <w:rFonts w:ascii="Bookman Old Style" w:hAnsi="Bookman Old Style" w:cstheme="minorHAnsi"/>
          <w:sz w:val="22"/>
          <w:szCs w:val="22"/>
        </w:rPr>
        <w:t xml:space="preserve"> </w:t>
      </w:r>
      <w:r w:rsidRPr="00EF178F">
        <w:rPr>
          <w:rFonts w:ascii="Bookman Old Style" w:hAnsi="Bookman Old Style" w:cstheme="minorHAnsi"/>
          <w:sz w:val="22"/>
          <w:szCs w:val="22"/>
        </w:rPr>
        <w:t xml:space="preserve">al este. </w:t>
      </w:r>
      <w:r w:rsidR="00CF626A" w:rsidRPr="00EF178F">
        <w:rPr>
          <w:rFonts w:ascii="Bookman Old Style" w:hAnsi="Bookman Old Style" w:cstheme="minorHAnsi"/>
          <w:sz w:val="22"/>
          <w:szCs w:val="22"/>
        </w:rPr>
        <w:t>E</w:t>
      </w:r>
      <w:r w:rsidRPr="00EF178F">
        <w:rPr>
          <w:rFonts w:ascii="Bookman Old Style" w:hAnsi="Bookman Old Style" w:cstheme="minorHAnsi"/>
          <w:sz w:val="22"/>
          <w:szCs w:val="22"/>
        </w:rPr>
        <w:t>ntre los siglos XI y XIII</w:t>
      </w:r>
      <w:r w:rsidR="00CF626A" w:rsidRPr="00EF178F">
        <w:rPr>
          <w:rFonts w:ascii="Bookman Old Style" w:hAnsi="Bookman Old Style" w:cstheme="minorHAnsi"/>
          <w:sz w:val="22"/>
          <w:szCs w:val="22"/>
        </w:rPr>
        <w:t xml:space="preserve"> la expansión territorial de la reconquista y las disputas entre los reinos hicieron que esta organización política se modificara. </w:t>
      </w:r>
      <w:r w:rsidR="003D46D7" w:rsidRPr="00EF178F">
        <w:rPr>
          <w:rFonts w:ascii="Bookman Old Style" w:hAnsi="Bookman Old Style" w:cstheme="minorHAnsi"/>
          <w:sz w:val="22"/>
          <w:szCs w:val="22"/>
        </w:rPr>
        <w:t>Así  a</w:t>
      </w:r>
      <w:r w:rsidRPr="00EF178F">
        <w:rPr>
          <w:rFonts w:ascii="Bookman Old Style" w:hAnsi="Bookman Old Style" w:cstheme="minorHAnsi"/>
          <w:sz w:val="22"/>
          <w:szCs w:val="22"/>
        </w:rPr>
        <w:t>l finalizar el siglo XIII, los territorios cristianos abarcaban ya toda la Península excepto el reino musulmán de Granada y presentaban una división política que no cambiaría hasta los RRCC: la Corona de Castilla (Castilla y León), la Corona de Aragón (Aragón, Cataluña, Valencia y Baleares), el reino de Portugal y el Reino de Navarra.</w:t>
      </w:r>
    </w:p>
    <w:p w:rsidR="006E5DB5" w:rsidRPr="00EF178F" w:rsidRDefault="006E5DB5" w:rsidP="006E5DB5">
      <w:pPr>
        <w:rPr>
          <w:rFonts w:ascii="Bookman Old Style" w:hAnsi="Bookman Old Style" w:cstheme="minorHAnsi"/>
          <w:sz w:val="22"/>
          <w:szCs w:val="22"/>
        </w:rPr>
      </w:pPr>
    </w:p>
    <w:p w:rsidR="006E5DB5" w:rsidRPr="00EF178F" w:rsidRDefault="00EF178F" w:rsidP="006E5DB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theme="minorHAnsi"/>
          <w:sz w:val="22"/>
          <w:szCs w:val="22"/>
        </w:rPr>
        <w:t>E</w:t>
      </w:r>
      <w:r w:rsidR="006E5DB5" w:rsidRPr="00EF178F">
        <w:rPr>
          <w:rFonts w:ascii="Bookman Old Style" w:hAnsi="Bookman Old Style" w:cstheme="minorHAnsi"/>
          <w:sz w:val="22"/>
          <w:szCs w:val="22"/>
        </w:rPr>
        <w:t>l modelo de sociedad feudal se consolidó a lo largo de toda la península con sus instituciones típicas como el vasallaje y los señoríos territoriales y jurisdiccionales.</w:t>
      </w:r>
      <w:r w:rsidR="00EB329E" w:rsidRPr="00EF178F">
        <w:rPr>
          <w:rFonts w:ascii="Bookman Old Style" w:hAnsi="Bookman Old Style" w:cstheme="minorHAnsi"/>
          <w:sz w:val="22"/>
          <w:szCs w:val="22"/>
        </w:rPr>
        <w:t xml:space="preserve"> Los señoríos territoriales fueron</w:t>
      </w:r>
      <w:r w:rsidRPr="00EF178F">
        <w:rPr>
          <w:rFonts w:ascii="Bookman Old Style" w:hAnsi="Bookman Old Style" w:cstheme="minorHAnsi"/>
          <w:sz w:val="22"/>
          <w:szCs w:val="22"/>
        </w:rPr>
        <w:t xml:space="preserve"> más</w:t>
      </w:r>
      <w:r w:rsidR="00EB329E" w:rsidRPr="00EF178F">
        <w:rPr>
          <w:rFonts w:ascii="Bookman Old Style" w:hAnsi="Bookman Old Style" w:cstheme="minorHAnsi"/>
          <w:sz w:val="22"/>
          <w:szCs w:val="22"/>
        </w:rPr>
        <w:t xml:space="preserve"> característicos de las zonas de repoblación por presura</w:t>
      </w:r>
      <w:r w:rsidRPr="00EF178F">
        <w:rPr>
          <w:rFonts w:ascii="Bookman Old Style" w:hAnsi="Bookman Old Style" w:cstheme="minorHAnsi"/>
          <w:sz w:val="22"/>
          <w:szCs w:val="22"/>
        </w:rPr>
        <w:t xml:space="preserve"> pero </w:t>
      </w:r>
      <w:r>
        <w:rPr>
          <w:rFonts w:ascii="Bookman Old Style" w:hAnsi="Bookman Old Style" w:cstheme="minorHAnsi"/>
          <w:sz w:val="22"/>
          <w:szCs w:val="22"/>
        </w:rPr>
        <w:t xml:space="preserve">en estos como en los jurisdiccionales </w:t>
      </w:r>
      <w:r w:rsidRPr="00EF178F">
        <w:rPr>
          <w:rFonts w:ascii="Bookman Old Style" w:hAnsi="Bookman Old Style" w:cstheme="minorHAnsi"/>
          <w:sz w:val="22"/>
          <w:szCs w:val="22"/>
        </w:rPr>
        <w:t>l</w:t>
      </w:r>
      <w:r w:rsidRPr="00EF178F">
        <w:rPr>
          <w:rFonts w:ascii="Bookman Old Style" w:hAnsi="Bookman Old Style"/>
          <w:sz w:val="22"/>
          <w:szCs w:val="22"/>
        </w:rPr>
        <w:t>o fu</w:t>
      </w:r>
      <w:r w:rsidR="006E5DB5" w:rsidRPr="00EF178F">
        <w:rPr>
          <w:rFonts w:ascii="Bookman Old Style" w:hAnsi="Bookman Old Style"/>
          <w:sz w:val="22"/>
          <w:szCs w:val="22"/>
        </w:rPr>
        <w:t>ndamental era la percepción de la renta de la tierra</w:t>
      </w:r>
      <w:r w:rsidRPr="00EF178F">
        <w:rPr>
          <w:rFonts w:ascii="Bookman Old Style" w:hAnsi="Bookman Old Style"/>
          <w:sz w:val="22"/>
          <w:szCs w:val="22"/>
        </w:rPr>
        <w:t xml:space="preserve"> por parte del señor</w:t>
      </w:r>
      <w:r w:rsidR="006E5DB5" w:rsidRPr="00EF178F">
        <w:rPr>
          <w:rFonts w:ascii="Bookman Old Style" w:hAnsi="Bookman Old Style"/>
          <w:sz w:val="22"/>
          <w:szCs w:val="22"/>
        </w:rPr>
        <w:t xml:space="preserve"> (desde el pago directo en especie, dinero o trabajo o por gravamen de servicios de obligado uso: pontazgo, portazgo, bosques, ríos, molinos, etc). Sólo las tierras de realengo quedaban liberadas de la presión señorial. Durante los siglos XIV y XV esta presión fue tan fuerte que los campesinos acabarían rebelándose en numerosos movimientos de signo antiseñorial (“guerras irmandiñas” en Galicia, “remensas” en Catañuña, “forans” en Mallorca…).</w:t>
      </w:r>
    </w:p>
    <w:p w:rsidR="006E5DB5" w:rsidRPr="00EF178F" w:rsidRDefault="006E5DB5" w:rsidP="006E5DB5">
      <w:pPr>
        <w:jc w:val="both"/>
        <w:rPr>
          <w:rFonts w:ascii="Bookman Old Style" w:hAnsi="Bookman Old Style"/>
          <w:sz w:val="22"/>
          <w:szCs w:val="22"/>
        </w:rPr>
      </w:pPr>
    </w:p>
    <w:p w:rsidR="006E5DB5" w:rsidRPr="00EF178F" w:rsidRDefault="006E5DB5" w:rsidP="006E5DB5">
      <w:pPr>
        <w:jc w:val="both"/>
        <w:rPr>
          <w:rFonts w:ascii="Bookman Old Style" w:hAnsi="Bookman Old Style"/>
          <w:sz w:val="22"/>
          <w:szCs w:val="22"/>
        </w:rPr>
      </w:pPr>
      <w:r w:rsidRPr="00EF178F">
        <w:rPr>
          <w:rFonts w:ascii="Bookman Old Style" w:hAnsi="Bookman Old Style"/>
          <w:sz w:val="22"/>
          <w:szCs w:val="22"/>
        </w:rPr>
        <w:t xml:space="preserve">La sociedad medieval estaba articulada en torno a 3 estamentos: la nobleza y el clero constituían los grupos privilegiados, mientras el estado llano estaba formado por el campesinado y una incipiente burguesía de las ciudades. Los privilegiados basaban su poder en la posesión de tierras, estaban exentos del pago de impuestos y sometidos a leyes especiales. Los campesinos mantenían una situación heterogénea dependiendo de la zona geográfica pero todos ellos tenían obligaciones hacia sus señores. Además también encontramos </w:t>
      </w:r>
      <w:r w:rsidRPr="00EF178F">
        <w:rPr>
          <w:rFonts w:ascii="Bookman Old Style" w:hAnsi="Bookman Old Style" w:cs="Times"/>
          <w:bCs/>
          <w:color w:val="000000"/>
          <w:sz w:val="22"/>
          <w:szCs w:val="22"/>
          <w:lang w:eastAsia="es-ES"/>
        </w:rPr>
        <w:t>minorías religiosas y étnicas marginadas</w:t>
      </w:r>
      <w:r w:rsidRPr="00EF178F">
        <w:rPr>
          <w:rFonts w:ascii="Bookman Old Style" w:hAnsi="Bookman Old Style" w:cs="Times"/>
          <w:color w:val="000000"/>
          <w:sz w:val="22"/>
          <w:szCs w:val="22"/>
          <w:lang w:eastAsia="es-ES"/>
        </w:rPr>
        <w:t>: los judíos, mayoritariamente urbanos, y los mudéjares que vivían en el campo.</w:t>
      </w:r>
    </w:p>
    <w:p w:rsidR="006E5DB5" w:rsidRPr="00F31741" w:rsidRDefault="006E5DB5" w:rsidP="006E5DB5">
      <w:pPr>
        <w:jc w:val="both"/>
        <w:rPr>
          <w:rFonts w:ascii="Bookman Old Style" w:hAnsi="Bookman Old Style"/>
          <w:sz w:val="22"/>
          <w:szCs w:val="22"/>
        </w:rPr>
      </w:pPr>
    </w:p>
    <w:p w:rsidR="00863619" w:rsidRDefault="00863619">
      <w:pPr>
        <w:spacing w:after="200"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9C04A8" w:rsidRPr="009C04A8" w:rsidRDefault="009C04A8" w:rsidP="009C04A8">
      <w:pPr>
        <w:jc w:val="both"/>
        <w:rPr>
          <w:rFonts w:ascii="Bookman Old Style" w:hAnsi="Bookman Old Style"/>
          <w:b/>
        </w:rPr>
      </w:pPr>
      <w:r w:rsidRPr="009C04A8">
        <w:rPr>
          <w:rFonts w:ascii="Bookman Old Style" w:hAnsi="Bookman Old Style"/>
          <w:b/>
        </w:rPr>
        <w:lastRenderedPageBreak/>
        <w:t xml:space="preserve">2.6. ORGANIZACIÓN POLÍTICA DE LA CORONA DE CASTILLA, DE LA CORONA DE ARAGÓN Y DEL REINO DE NAVARRA AL FINAL DE LA EDAD MEDIA. </w:t>
      </w:r>
    </w:p>
    <w:p w:rsidR="009C04A8" w:rsidRPr="009C04A8" w:rsidRDefault="009C04A8" w:rsidP="009C04A8">
      <w:pPr>
        <w:jc w:val="both"/>
        <w:rPr>
          <w:rFonts w:ascii="Bookman Old Style" w:hAnsi="Bookman Old Style" w:cs="Arial"/>
          <w:b/>
          <w:color w:val="222222"/>
        </w:rPr>
      </w:pPr>
    </w:p>
    <w:p w:rsidR="003D46D7" w:rsidRPr="00652F76" w:rsidRDefault="003D46D7" w:rsidP="00045D33">
      <w:pPr>
        <w:jc w:val="both"/>
        <w:rPr>
          <w:rFonts w:ascii="Bookman Old Style" w:hAnsi="Bookman Old Style"/>
          <w:sz w:val="22"/>
          <w:szCs w:val="22"/>
        </w:rPr>
      </w:pPr>
      <w:r w:rsidRPr="00652F76">
        <w:rPr>
          <w:rFonts w:ascii="Bookman Old Style" w:hAnsi="Bookman Old Style"/>
          <w:sz w:val="22"/>
          <w:szCs w:val="22"/>
        </w:rPr>
        <w:t>Durante los siglos XIV y XV asistimos a un fortalecimiento de</w:t>
      </w:r>
      <w:r>
        <w:rPr>
          <w:rFonts w:ascii="Bookman Old Style" w:hAnsi="Bookman Old Style"/>
          <w:sz w:val="22"/>
          <w:szCs w:val="22"/>
        </w:rPr>
        <w:t xml:space="preserve"> la autoridad real en </w:t>
      </w:r>
      <w:r w:rsidRPr="00B6790E">
        <w:rPr>
          <w:rFonts w:ascii="Bookman Old Style" w:hAnsi="Bookman Old Style"/>
          <w:b/>
          <w:sz w:val="22"/>
          <w:szCs w:val="22"/>
        </w:rPr>
        <w:t>Castilla</w:t>
      </w:r>
      <w:r>
        <w:rPr>
          <w:rFonts w:ascii="Bookman Old Style" w:hAnsi="Bookman Old Style"/>
          <w:sz w:val="22"/>
          <w:szCs w:val="22"/>
        </w:rPr>
        <w:t xml:space="preserve"> a costa de la nobleza. En el proceso de consolidación real surgen nuevas instituciones:</w:t>
      </w:r>
      <w:r w:rsidR="00EE1EC5">
        <w:rPr>
          <w:rFonts w:ascii="Bookman Old Style" w:hAnsi="Bookman Old Style"/>
          <w:sz w:val="22"/>
          <w:szCs w:val="22"/>
        </w:rPr>
        <w:t xml:space="preserve"> </w:t>
      </w:r>
      <w:r w:rsidR="00EE1EC5" w:rsidRPr="00045D33">
        <w:rPr>
          <w:rFonts w:ascii="Bookman Old Style" w:hAnsi="Bookman Old Style"/>
          <w:sz w:val="22"/>
          <w:szCs w:val="22"/>
          <w:u w:val="single"/>
        </w:rPr>
        <w:t>Las Cortes</w:t>
      </w:r>
      <w:r w:rsidR="00EE1EC5">
        <w:rPr>
          <w:rFonts w:ascii="Bookman Old Style" w:hAnsi="Bookman Old Style"/>
          <w:sz w:val="22"/>
          <w:szCs w:val="22"/>
        </w:rPr>
        <w:t xml:space="preserve"> que reunían a representantes de la nobleza, del clero y de las ciudades (tercer estado); eran convocadas por el rey y no tenían función legislativa, su función principal era la aprobar el “servicio”.</w:t>
      </w:r>
      <w:r w:rsidR="00045D33">
        <w:rPr>
          <w:rFonts w:ascii="Bookman Old Style" w:hAnsi="Bookman Old Style"/>
          <w:sz w:val="22"/>
          <w:szCs w:val="22"/>
        </w:rPr>
        <w:t xml:space="preserve"> El </w:t>
      </w:r>
      <w:r w:rsidR="00045D33" w:rsidRPr="00045D33">
        <w:rPr>
          <w:rFonts w:ascii="Bookman Old Style" w:hAnsi="Bookman Old Style"/>
          <w:sz w:val="22"/>
          <w:szCs w:val="22"/>
          <w:u w:val="single"/>
        </w:rPr>
        <w:t>Consejo Real</w:t>
      </w:r>
      <w:r w:rsidR="00045D33">
        <w:rPr>
          <w:rFonts w:ascii="Bookman Old Style" w:hAnsi="Bookman Old Style"/>
          <w:sz w:val="22"/>
          <w:szCs w:val="22"/>
        </w:rPr>
        <w:t xml:space="preserve"> (1385) era un órgano de carácter técnico, formado por representantes del clero, nobleza y juristas, que asesoraba al rey en todo tipo de decisiones. La </w:t>
      </w:r>
      <w:r w:rsidR="00045D33" w:rsidRPr="00045D33">
        <w:rPr>
          <w:rFonts w:ascii="Bookman Old Style" w:hAnsi="Bookman Old Style"/>
          <w:sz w:val="22"/>
          <w:szCs w:val="22"/>
          <w:u w:val="single"/>
        </w:rPr>
        <w:t>audiencia</w:t>
      </w:r>
      <w:r w:rsidR="00045D33">
        <w:rPr>
          <w:rFonts w:ascii="Bookman Old Style" w:hAnsi="Bookman Old Style"/>
          <w:sz w:val="22"/>
          <w:szCs w:val="22"/>
        </w:rPr>
        <w:t xml:space="preserve"> se creó como un órgano supremo de justicia que dependía totalmente del monarca y con competencias en todo el reino. </w:t>
      </w:r>
      <w:r>
        <w:rPr>
          <w:rFonts w:ascii="Bookman Old Style" w:hAnsi="Bookman Old Style"/>
          <w:sz w:val="22"/>
          <w:szCs w:val="22"/>
          <w:u w:val="single"/>
        </w:rPr>
        <w:t>Las Contadurías</w:t>
      </w:r>
      <w:r>
        <w:rPr>
          <w:rFonts w:ascii="Bookman Old Style" w:hAnsi="Bookman Old Style"/>
          <w:sz w:val="22"/>
          <w:szCs w:val="22"/>
        </w:rPr>
        <w:t xml:space="preserve"> y nuevos impuestos como </w:t>
      </w:r>
      <w:r w:rsidRPr="00212482">
        <w:rPr>
          <w:rFonts w:ascii="Bookman Old Style" w:hAnsi="Bookman Old Style"/>
          <w:sz w:val="22"/>
          <w:szCs w:val="22"/>
          <w:u w:val="single"/>
        </w:rPr>
        <w:t>la alcabala</w:t>
      </w:r>
      <w:r>
        <w:rPr>
          <w:rFonts w:ascii="Bookman Old Style" w:hAnsi="Bookman Old Style"/>
          <w:sz w:val="22"/>
          <w:szCs w:val="22"/>
        </w:rPr>
        <w:t xml:space="preserve"> contribuyeron a hacer más eficaz la recaudación para la corona.</w:t>
      </w:r>
      <w:r w:rsidR="00045D33">
        <w:rPr>
          <w:rFonts w:ascii="Bookman Old Style" w:hAnsi="Bookman Old Style"/>
          <w:sz w:val="22"/>
          <w:szCs w:val="22"/>
        </w:rPr>
        <w:t xml:space="preserve"> A nivel local desaparecen los concejos abierto y se imponen las figuras del </w:t>
      </w:r>
      <w:r w:rsidR="00045D33" w:rsidRPr="00045D33">
        <w:rPr>
          <w:rFonts w:ascii="Bookman Old Style" w:hAnsi="Bookman Old Style"/>
          <w:sz w:val="22"/>
          <w:szCs w:val="22"/>
          <w:u w:val="single"/>
        </w:rPr>
        <w:t>regidor</w:t>
      </w:r>
      <w:r w:rsidR="00045D33">
        <w:rPr>
          <w:rFonts w:ascii="Bookman Old Style" w:hAnsi="Bookman Old Style"/>
          <w:sz w:val="22"/>
          <w:szCs w:val="22"/>
        </w:rPr>
        <w:t xml:space="preserve"> y el </w:t>
      </w:r>
      <w:r w:rsidR="00045D33" w:rsidRPr="00045D33">
        <w:rPr>
          <w:rFonts w:ascii="Bookman Old Style" w:hAnsi="Bookman Old Style"/>
          <w:sz w:val="22"/>
          <w:szCs w:val="22"/>
          <w:u w:val="single"/>
        </w:rPr>
        <w:t>corregidor</w:t>
      </w:r>
      <w:r w:rsidR="00045D33">
        <w:rPr>
          <w:rFonts w:ascii="Bookman Old Style" w:hAnsi="Bookman Old Style"/>
          <w:sz w:val="22"/>
          <w:szCs w:val="22"/>
        </w:rPr>
        <w:t>.</w:t>
      </w:r>
    </w:p>
    <w:p w:rsidR="003D46D7" w:rsidRPr="00652F76" w:rsidRDefault="003D46D7" w:rsidP="003D46D7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3D46D7" w:rsidRDefault="003D46D7" w:rsidP="003D46D7">
      <w:pPr>
        <w:jc w:val="both"/>
        <w:rPr>
          <w:rFonts w:ascii="Bookman Old Style" w:hAnsi="Bookman Old Style"/>
          <w:sz w:val="22"/>
          <w:szCs w:val="22"/>
        </w:rPr>
      </w:pPr>
      <w:r w:rsidRPr="008932B3">
        <w:rPr>
          <w:rFonts w:ascii="Bookman Old Style" w:hAnsi="Bookman Old Style"/>
          <w:sz w:val="22"/>
          <w:szCs w:val="22"/>
        </w:rPr>
        <w:t xml:space="preserve">La estructura política de la </w:t>
      </w:r>
      <w:r w:rsidRPr="00B6790E">
        <w:rPr>
          <w:rFonts w:ascii="Bookman Old Style" w:hAnsi="Bookman Old Style"/>
          <w:b/>
          <w:sz w:val="22"/>
          <w:szCs w:val="22"/>
        </w:rPr>
        <w:t>C</w:t>
      </w:r>
      <w:r>
        <w:rPr>
          <w:rFonts w:ascii="Bookman Old Style" w:hAnsi="Bookman Old Style"/>
          <w:b/>
          <w:sz w:val="22"/>
          <w:szCs w:val="22"/>
        </w:rPr>
        <w:t>.</w:t>
      </w:r>
      <w:r w:rsidRPr="00B6790E">
        <w:rPr>
          <w:rFonts w:ascii="Bookman Old Style" w:hAnsi="Bookman Old Style"/>
          <w:b/>
          <w:sz w:val="22"/>
          <w:szCs w:val="22"/>
        </w:rPr>
        <w:t xml:space="preserve"> de Aragón</w:t>
      </w:r>
      <w:r w:rsidRPr="008932B3">
        <w:rPr>
          <w:rFonts w:ascii="Bookman Old Style" w:hAnsi="Bookman Old Style"/>
          <w:sz w:val="22"/>
          <w:szCs w:val="22"/>
        </w:rPr>
        <w:t xml:space="preserve"> difería de la castellana en dos aspectos esenciales: </w:t>
      </w:r>
      <w:r>
        <w:rPr>
          <w:rFonts w:ascii="Bookman Old Style" w:hAnsi="Bookman Old Style"/>
          <w:sz w:val="22"/>
          <w:szCs w:val="22"/>
        </w:rPr>
        <w:t xml:space="preserve">1) </w:t>
      </w:r>
      <w:r w:rsidRPr="008932B3">
        <w:rPr>
          <w:rFonts w:ascii="Bookman Old Style" w:hAnsi="Bookman Old Style"/>
          <w:sz w:val="22"/>
          <w:szCs w:val="22"/>
        </w:rPr>
        <w:t>Era una confederación de territorios, cada uno de ellos con</w:t>
      </w:r>
      <w:r>
        <w:rPr>
          <w:rFonts w:ascii="Bookman Old Style" w:hAnsi="Bookman Old Style"/>
          <w:sz w:val="22"/>
          <w:szCs w:val="22"/>
        </w:rPr>
        <w:t xml:space="preserve"> leyes e instituciones propias </w:t>
      </w:r>
      <w:r w:rsidRPr="008932B3">
        <w:rPr>
          <w:rFonts w:ascii="Bookman Old Style" w:hAnsi="Bookman Old Style"/>
          <w:sz w:val="22"/>
          <w:szCs w:val="22"/>
        </w:rPr>
        <w:t>(Cataluña, Aragón y Valencia)</w:t>
      </w:r>
      <w:r>
        <w:rPr>
          <w:rFonts w:ascii="Bookman Old Style" w:hAnsi="Bookman Old Style"/>
          <w:sz w:val="22"/>
          <w:szCs w:val="22"/>
        </w:rPr>
        <w:t xml:space="preserve"> y 2) L</w:t>
      </w:r>
      <w:r w:rsidRPr="008932B3">
        <w:rPr>
          <w:rFonts w:ascii="Bookman Old Style" w:hAnsi="Bookman Old Style"/>
          <w:sz w:val="22"/>
          <w:szCs w:val="22"/>
        </w:rPr>
        <w:t xml:space="preserve">a relación entre gobernantes y gobernados se mantuvo dentro del </w:t>
      </w:r>
      <w:r w:rsidRPr="00045D33">
        <w:rPr>
          <w:rFonts w:ascii="Bookman Old Style" w:hAnsi="Bookman Old Style"/>
          <w:sz w:val="22"/>
          <w:szCs w:val="22"/>
        </w:rPr>
        <w:t>concepto feudal del pacto</w:t>
      </w:r>
      <w:r w:rsidRPr="008932B3">
        <w:rPr>
          <w:rFonts w:ascii="Bookman Old Style" w:hAnsi="Bookman Old Style"/>
          <w:sz w:val="22"/>
          <w:szCs w:val="22"/>
        </w:rPr>
        <w:t xml:space="preserve"> entre el señor y sus vasallos </w:t>
      </w:r>
      <w:r>
        <w:rPr>
          <w:rFonts w:ascii="Bookman Old Style" w:hAnsi="Bookman Old Style"/>
          <w:sz w:val="22"/>
          <w:szCs w:val="22"/>
        </w:rPr>
        <w:t>Las instituciones reflejan estas peculiaridades:</w:t>
      </w:r>
      <w:r w:rsidR="00045D33">
        <w:rPr>
          <w:rFonts w:ascii="Bookman Old Style" w:hAnsi="Bookman Old Style"/>
          <w:sz w:val="22"/>
          <w:szCs w:val="22"/>
        </w:rPr>
        <w:t xml:space="preserve"> l</w:t>
      </w:r>
      <w:r w:rsidRPr="008932B3">
        <w:rPr>
          <w:rFonts w:ascii="Bookman Old Style" w:hAnsi="Bookman Old Style"/>
          <w:sz w:val="22"/>
          <w:szCs w:val="22"/>
          <w:u w:val="single"/>
        </w:rPr>
        <w:t>os virreinatos</w:t>
      </w:r>
      <w:r>
        <w:rPr>
          <w:rFonts w:ascii="Bookman Old Style" w:hAnsi="Bookman Old Style"/>
          <w:sz w:val="22"/>
          <w:szCs w:val="22"/>
        </w:rPr>
        <w:t xml:space="preserve">: </w:t>
      </w:r>
      <w:r w:rsidR="00045D33">
        <w:rPr>
          <w:rFonts w:ascii="Bookman Old Style" w:hAnsi="Bookman Old Style"/>
          <w:sz w:val="22"/>
          <w:szCs w:val="22"/>
        </w:rPr>
        <w:t xml:space="preserve">representantes del rey en los territorios en los que este no residía. </w:t>
      </w:r>
      <w:r w:rsidRPr="00F021CE">
        <w:rPr>
          <w:rFonts w:ascii="Bookman Old Style" w:hAnsi="Bookman Old Style"/>
          <w:sz w:val="22"/>
          <w:szCs w:val="22"/>
          <w:u w:val="single"/>
        </w:rPr>
        <w:t>La</w:t>
      </w:r>
      <w:r w:rsidR="00045D33">
        <w:rPr>
          <w:rFonts w:ascii="Bookman Old Style" w:hAnsi="Bookman Old Style"/>
          <w:sz w:val="22"/>
          <w:szCs w:val="22"/>
          <w:u w:val="single"/>
        </w:rPr>
        <w:t>s</w:t>
      </w:r>
      <w:r w:rsidRPr="00F021CE">
        <w:rPr>
          <w:rFonts w:ascii="Bookman Old Style" w:hAnsi="Bookman Old Style"/>
          <w:sz w:val="22"/>
          <w:szCs w:val="22"/>
          <w:u w:val="single"/>
        </w:rPr>
        <w:t xml:space="preserve"> cortes</w:t>
      </w:r>
      <w:r w:rsidRPr="00F021CE">
        <w:rPr>
          <w:rFonts w:ascii="Bookman Old Style" w:hAnsi="Bookman Old Style"/>
          <w:sz w:val="22"/>
          <w:szCs w:val="22"/>
        </w:rPr>
        <w:t xml:space="preserve"> </w:t>
      </w:r>
      <w:r w:rsidR="00DA62B7">
        <w:rPr>
          <w:rFonts w:ascii="Bookman Old Style" w:hAnsi="Bookman Old Style"/>
          <w:sz w:val="22"/>
          <w:szCs w:val="22"/>
        </w:rPr>
        <w:t>tenían función legislativa y ejercían, en cada reino,</w:t>
      </w:r>
      <w:r>
        <w:rPr>
          <w:rFonts w:ascii="Bookman Old Style" w:hAnsi="Bookman Old Style"/>
          <w:sz w:val="22"/>
          <w:szCs w:val="22"/>
        </w:rPr>
        <w:t xml:space="preserve"> de</w:t>
      </w:r>
      <w:r w:rsidRPr="00F021CE">
        <w:rPr>
          <w:rFonts w:ascii="Bookman Old Style" w:hAnsi="Bookman Old Style"/>
          <w:sz w:val="22"/>
          <w:szCs w:val="22"/>
        </w:rPr>
        <w:t xml:space="preserve"> contrapeso a la autoridad del rey</w:t>
      </w:r>
      <w:r>
        <w:rPr>
          <w:rFonts w:ascii="Bookman Old Style" w:hAnsi="Bookman Old Style"/>
          <w:sz w:val="22"/>
          <w:szCs w:val="22"/>
        </w:rPr>
        <w:t>.</w:t>
      </w:r>
      <w:r w:rsidRPr="00F021CE">
        <w:rPr>
          <w:rFonts w:ascii="Bookman Old Style" w:hAnsi="Bookman Old Style"/>
          <w:sz w:val="22"/>
          <w:szCs w:val="22"/>
        </w:rPr>
        <w:t xml:space="preserve"> </w:t>
      </w:r>
      <w:r w:rsidRPr="00F021CE">
        <w:rPr>
          <w:rFonts w:ascii="Bookman Old Style" w:hAnsi="Bookman Old Style"/>
          <w:sz w:val="22"/>
          <w:szCs w:val="22"/>
          <w:u w:val="single"/>
        </w:rPr>
        <w:t>Las diputaciones</w:t>
      </w:r>
      <w:r w:rsidRPr="00F021CE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66E37">
        <w:rPr>
          <w:rFonts w:ascii="Bookman Old Style" w:hAnsi="Bookman Old Style"/>
          <w:sz w:val="22"/>
          <w:szCs w:val="22"/>
        </w:rPr>
        <w:t>Velaban por el cumplimiento de lo acordado en las Cortes.</w:t>
      </w:r>
      <w:r w:rsidR="00DA62B7">
        <w:rPr>
          <w:rFonts w:ascii="Bookman Old Style" w:hAnsi="Bookman Old Style"/>
          <w:sz w:val="22"/>
          <w:szCs w:val="22"/>
        </w:rPr>
        <w:t xml:space="preserve"> </w:t>
      </w:r>
      <w:r w:rsidRPr="00866E37">
        <w:rPr>
          <w:rFonts w:ascii="Bookman Old Style" w:hAnsi="Bookman Old Style"/>
          <w:sz w:val="22"/>
          <w:szCs w:val="22"/>
          <w:u w:val="single"/>
        </w:rPr>
        <w:t>El Justicia de Aragón</w:t>
      </w:r>
      <w:r w:rsidRPr="00866E37">
        <w:rPr>
          <w:rFonts w:ascii="Bookman Old Style" w:hAnsi="Bookman Old Style"/>
          <w:sz w:val="22"/>
          <w:szCs w:val="22"/>
        </w:rPr>
        <w:t>: fue un cargo específicamente del Reino de Aragón</w:t>
      </w:r>
      <w:r w:rsidR="00DA62B7">
        <w:rPr>
          <w:rFonts w:ascii="Bookman Old Style" w:hAnsi="Bookman Old Style"/>
          <w:sz w:val="22"/>
          <w:szCs w:val="22"/>
        </w:rPr>
        <w:t xml:space="preserve"> para la defensa de sus fueros</w:t>
      </w:r>
      <w:r w:rsidRPr="00866E37">
        <w:rPr>
          <w:rFonts w:ascii="Bookman Old Style" w:hAnsi="Bookman Old Style"/>
          <w:sz w:val="22"/>
          <w:szCs w:val="22"/>
        </w:rPr>
        <w:t xml:space="preserve">. </w:t>
      </w:r>
      <w:r w:rsidRPr="008932B3">
        <w:rPr>
          <w:rFonts w:ascii="Bookman Old Style" w:hAnsi="Bookman Old Style"/>
          <w:sz w:val="22"/>
          <w:szCs w:val="22"/>
        </w:rPr>
        <w:t>Los municipios en la Corona de Aragón, a diferencia de Castilla, fueron cayendo progresivamente bajo el control de las oligarquías urbanas</w:t>
      </w:r>
      <w:r w:rsidR="00DA62B7">
        <w:rPr>
          <w:rFonts w:ascii="Bookman Old Style" w:hAnsi="Bookman Old Style"/>
          <w:sz w:val="22"/>
          <w:szCs w:val="22"/>
        </w:rPr>
        <w:t xml:space="preserve">. </w:t>
      </w:r>
    </w:p>
    <w:p w:rsidR="00DA62B7" w:rsidRDefault="00DA62B7" w:rsidP="003D46D7">
      <w:pPr>
        <w:jc w:val="both"/>
        <w:rPr>
          <w:rFonts w:ascii="Bookman Old Style" w:hAnsi="Bookman Old Style"/>
          <w:sz w:val="22"/>
          <w:szCs w:val="22"/>
        </w:rPr>
      </w:pPr>
    </w:p>
    <w:p w:rsidR="003D46D7" w:rsidRDefault="003D46D7" w:rsidP="003D46D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El modelo político de </w:t>
      </w:r>
      <w:r w:rsidRPr="0016076D">
        <w:rPr>
          <w:rFonts w:ascii="Bookman Old Style" w:hAnsi="Bookman Old Style"/>
          <w:b/>
          <w:sz w:val="22"/>
          <w:szCs w:val="22"/>
        </w:rPr>
        <w:t>Navarra</w:t>
      </w:r>
      <w:r>
        <w:rPr>
          <w:rFonts w:ascii="Bookman Old Style" w:hAnsi="Bookman Old Style"/>
          <w:sz w:val="22"/>
          <w:szCs w:val="22"/>
        </w:rPr>
        <w:t xml:space="preserve"> era semejante al de Aragón. El </w:t>
      </w:r>
      <w:r w:rsidRPr="0016076D">
        <w:rPr>
          <w:rFonts w:ascii="Bookman Old Style" w:hAnsi="Bookman Old Style"/>
          <w:b/>
          <w:sz w:val="22"/>
          <w:szCs w:val="22"/>
        </w:rPr>
        <w:t>Consejo Real</w:t>
      </w:r>
      <w:r>
        <w:rPr>
          <w:rFonts w:ascii="Bookman Old Style" w:hAnsi="Bookman Old Style"/>
          <w:sz w:val="22"/>
          <w:szCs w:val="22"/>
        </w:rPr>
        <w:t xml:space="preserve"> actuaba como órgano asesor del rey. Las </w:t>
      </w:r>
      <w:r w:rsidRPr="0016076D">
        <w:rPr>
          <w:rFonts w:ascii="Bookman Old Style" w:hAnsi="Bookman Old Style"/>
          <w:b/>
          <w:sz w:val="22"/>
          <w:szCs w:val="22"/>
        </w:rPr>
        <w:t>Cortes</w:t>
      </w:r>
      <w:r>
        <w:rPr>
          <w:rFonts w:ascii="Bookman Old Style" w:hAnsi="Bookman Old Style"/>
          <w:sz w:val="22"/>
          <w:szCs w:val="22"/>
        </w:rPr>
        <w:t xml:space="preserve"> tenían un importante papel legislativo y ante ellas debía jurar el rey los </w:t>
      </w:r>
      <w:r w:rsidRPr="0016076D">
        <w:rPr>
          <w:rFonts w:ascii="Bookman Old Style" w:hAnsi="Bookman Old Style"/>
          <w:b/>
          <w:sz w:val="22"/>
          <w:szCs w:val="22"/>
        </w:rPr>
        <w:t>Fueros del Reino</w:t>
      </w:r>
      <w:r>
        <w:rPr>
          <w:rFonts w:ascii="Bookman Old Style" w:hAnsi="Bookman Old Style"/>
          <w:sz w:val="22"/>
          <w:szCs w:val="22"/>
        </w:rPr>
        <w:t xml:space="preserve">. En el siglo XIV se crea la </w:t>
      </w:r>
      <w:r w:rsidRPr="0016076D">
        <w:rPr>
          <w:rFonts w:ascii="Bookman Old Style" w:hAnsi="Bookman Old Style"/>
          <w:b/>
          <w:sz w:val="22"/>
          <w:szCs w:val="22"/>
        </w:rPr>
        <w:t>Diputación de los Tres Estados</w:t>
      </w:r>
      <w:r>
        <w:rPr>
          <w:rFonts w:ascii="Bookman Old Style" w:hAnsi="Bookman Old Style"/>
          <w:sz w:val="22"/>
          <w:szCs w:val="22"/>
        </w:rPr>
        <w:t xml:space="preserve"> cuya función principal era la de recaudar los subsidios aprobados por las Cortes. En cuanto a la estructura municipal mantenían </w:t>
      </w:r>
      <w:r w:rsidRPr="0016076D">
        <w:rPr>
          <w:rFonts w:ascii="Bookman Old Style" w:hAnsi="Bookman Old Style"/>
          <w:b/>
          <w:sz w:val="22"/>
          <w:szCs w:val="22"/>
        </w:rPr>
        <w:t xml:space="preserve">merindades </w:t>
      </w:r>
      <w:r>
        <w:rPr>
          <w:rFonts w:ascii="Bookman Old Style" w:hAnsi="Bookman Old Style"/>
          <w:sz w:val="22"/>
          <w:szCs w:val="22"/>
        </w:rPr>
        <w:t xml:space="preserve">y </w:t>
      </w:r>
      <w:r w:rsidRPr="0016076D">
        <w:rPr>
          <w:rFonts w:ascii="Bookman Old Style" w:hAnsi="Bookman Old Style"/>
          <w:b/>
          <w:sz w:val="22"/>
          <w:szCs w:val="22"/>
        </w:rPr>
        <w:t>concejos</w:t>
      </w:r>
      <w:r>
        <w:rPr>
          <w:rFonts w:ascii="Bookman Old Style" w:hAnsi="Bookman Old Style"/>
          <w:sz w:val="22"/>
          <w:szCs w:val="22"/>
        </w:rPr>
        <w:t xml:space="preserve"> semejantes a los castellanos.</w:t>
      </w:r>
    </w:p>
    <w:p w:rsidR="00EE1EC5" w:rsidRDefault="00EE1EC5" w:rsidP="003D46D7">
      <w:pPr>
        <w:jc w:val="both"/>
        <w:rPr>
          <w:rFonts w:ascii="Bookman Old Style" w:hAnsi="Bookman Old Style"/>
          <w:sz w:val="22"/>
          <w:szCs w:val="22"/>
        </w:rPr>
      </w:pPr>
    </w:p>
    <w:p w:rsidR="00EE1EC5" w:rsidRDefault="00EE1EC5" w:rsidP="003D46D7">
      <w:pPr>
        <w:jc w:val="both"/>
        <w:rPr>
          <w:rFonts w:ascii="Bookman Old Style" w:hAnsi="Bookman Old Style"/>
          <w:sz w:val="22"/>
          <w:szCs w:val="22"/>
        </w:rPr>
      </w:pPr>
    </w:p>
    <w:p w:rsidR="00EE1EC5" w:rsidRDefault="00EE1EC5" w:rsidP="003D46D7">
      <w:pPr>
        <w:jc w:val="both"/>
        <w:rPr>
          <w:rFonts w:ascii="Bookman Old Style" w:hAnsi="Bookman Old Style"/>
          <w:sz w:val="22"/>
          <w:szCs w:val="22"/>
        </w:rPr>
      </w:pPr>
    </w:p>
    <w:sectPr w:rsidR="00EE1EC5" w:rsidSect="004440D4">
      <w:headerReference w:type="default" r:id="rId7"/>
      <w:pgSz w:w="11906" w:h="16838"/>
      <w:pgMar w:top="127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8F3" w:rsidRDefault="008A78F3" w:rsidP="00A2488B">
      <w:r>
        <w:separator/>
      </w:r>
    </w:p>
  </w:endnote>
  <w:endnote w:type="continuationSeparator" w:id="1">
    <w:p w:rsidR="008A78F3" w:rsidRDefault="008A78F3" w:rsidP="00A24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8F3" w:rsidRDefault="008A78F3" w:rsidP="00A2488B">
      <w:r>
        <w:separator/>
      </w:r>
    </w:p>
  </w:footnote>
  <w:footnote w:type="continuationSeparator" w:id="1">
    <w:p w:rsidR="008A78F3" w:rsidRDefault="008A78F3" w:rsidP="00A24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D4" w:rsidRDefault="004440D4">
    <w:pPr>
      <w:pStyle w:val="Encabezado"/>
    </w:pPr>
    <w:r w:rsidRPr="00740A17">
      <w:rPr>
        <w:rFonts w:ascii="Bookman Old Style" w:hAnsi="Bookman Old Style"/>
        <w:sz w:val="14"/>
        <w:szCs w:val="14"/>
      </w:rPr>
      <w:t xml:space="preserve">HISTORIA DE ESPAÑA                                          </w:t>
    </w:r>
    <w:r>
      <w:rPr>
        <w:rFonts w:ascii="Bookman Old Style" w:hAnsi="Bookman Old Style"/>
        <w:sz w:val="14"/>
        <w:szCs w:val="14"/>
      </w:rPr>
      <w:t xml:space="preserve">                                 </w:t>
    </w:r>
    <w:r w:rsidRPr="00740A17">
      <w:rPr>
        <w:rFonts w:ascii="Bookman Old Style" w:hAnsi="Bookman Old Style"/>
        <w:sz w:val="14"/>
        <w:szCs w:val="14"/>
      </w:rPr>
      <w:t xml:space="preserve">                 </w:t>
    </w:r>
    <w:r>
      <w:rPr>
        <w:rFonts w:ascii="Bookman Old Style" w:hAnsi="Bookman Old Style"/>
        <w:sz w:val="14"/>
        <w:szCs w:val="14"/>
      </w:rPr>
      <w:t xml:space="preserve">       </w:t>
    </w:r>
    <w:r w:rsidRPr="00740A17">
      <w:rPr>
        <w:rFonts w:ascii="Bookman Old Style" w:hAnsi="Bookman Old Style"/>
        <w:sz w:val="14"/>
        <w:szCs w:val="14"/>
      </w:rPr>
      <w:t xml:space="preserve">  </w:t>
    </w:r>
    <w:r>
      <w:rPr>
        <w:rFonts w:ascii="Bookman Old Style" w:hAnsi="Bookman Old Style"/>
        <w:sz w:val="14"/>
        <w:szCs w:val="14"/>
      </w:rPr>
      <w:t xml:space="preserve">                      </w:t>
    </w:r>
    <w:r w:rsidRPr="00740A17">
      <w:rPr>
        <w:rFonts w:ascii="Bookman Old Style" w:hAnsi="Bookman Old Style"/>
        <w:sz w:val="14"/>
        <w:szCs w:val="14"/>
      </w:rPr>
      <w:t xml:space="preserve">        </w:t>
    </w:r>
    <w:r>
      <w:rPr>
        <w:rFonts w:ascii="Bookman Old Style" w:hAnsi="Bookman Old Style"/>
        <w:sz w:val="14"/>
        <w:szCs w:val="14"/>
      </w:rPr>
      <w:t>RESÚMENES EPÍGRAFES BLOQUE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EDE"/>
    <w:multiLevelType w:val="hybridMultilevel"/>
    <w:tmpl w:val="CB5ADC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C5BC7"/>
    <w:multiLevelType w:val="multilevel"/>
    <w:tmpl w:val="4614FB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6D39B5"/>
    <w:multiLevelType w:val="hybridMultilevel"/>
    <w:tmpl w:val="08363C68"/>
    <w:lvl w:ilvl="0" w:tplc="CDC46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675E37"/>
    <w:multiLevelType w:val="hybridMultilevel"/>
    <w:tmpl w:val="1D780D7C"/>
    <w:lvl w:ilvl="0" w:tplc="1D721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dy" w:eastAsia="SimSun" w:hAnsi="Andy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1472F"/>
    <w:multiLevelType w:val="hybridMultilevel"/>
    <w:tmpl w:val="02025C48"/>
    <w:lvl w:ilvl="0" w:tplc="38F684A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431D8B"/>
    <w:multiLevelType w:val="hybridMultilevel"/>
    <w:tmpl w:val="6204B1C6"/>
    <w:lvl w:ilvl="0" w:tplc="FF46E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dy" w:eastAsia="SimSun" w:hAnsi="Andy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DB5710"/>
    <w:multiLevelType w:val="hybridMultilevel"/>
    <w:tmpl w:val="9C6C63FA"/>
    <w:lvl w:ilvl="0" w:tplc="2B4AFF94">
      <w:start w:val="26"/>
      <w:numFmt w:val="bullet"/>
      <w:lvlText w:val="-"/>
      <w:lvlJc w:val="left"/>
      <w:pPr>
        <w:ind w:left="4188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7">
    <w:nsid w:val="744846E1"/>
    <w:multiLevelType w:val="hybridMultilevel"/>
    <w:tmpl w:val="F970FE34"/>
    <w:lvl w:ilvl="0" w:tplc="E49605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dy" w:eastAsia="SimSun" w:hAnsi="Andy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88B"/>
    <w:rsid w:val="00045D33"/>
    <w:rsid w:val="000679F4"/>
    <w:rsid w:val="000B02E4"/>
    <w:rsid w:val="000B73BF"/>
    <w:rsid w:val="0018522A"/>
    <w:rsid w:val="001C6480"/>
    <w:rsid w:val="001D0DC6"/>
    <w:rsid w:val="00270A5D"/>
    <w:rsid w:val="002A4840"/>
    <w:rsid w:val="00336FA0"/>
    <w:rsid w:val="003A49C8"/>
    <w:rsid w:val="003D46D7"/>
    <w:rsid w:val="003F048D"/>
    <w:rsid w:val="00424F25"/>
    <w:rsid w:val="00442136"/>
    <w:rsid w:val="004440D4"/>
    <w:rsid w:val="0050481C"/>
    <w:rsid w:val="005163C6"/>
    <w:rsid w:val="00580B30"/>
    <w:rsid w:val="006E5DB5"/>
    <w:rsid w:val="00766B3B"/>
    <w:rsid w:val="007C4F04"/>
    <w:rsid w:val="007C5EF3"/>
    <w:rsid w:val="007D49EA"/>
    <w:rsid w:val="007D64B5"/>
    <w:rsid w:val="008625FF"/>
    <w:rsid w:val="00863619"/>
    <w:rsid w:val="008A78F3"/>
    <w:rsid w:val="008D3332"/>
    <w:rsid w:val="0097167E"/>
    <w:rsid w:val="0098241D"/>
    <w:rsid w:val="009C04A8"/>
    <w:rsid w:val="009F7AB1"/>
    <w:rsid w:val="00A2488B"/>
    <w:rsid w:val="00AB1106"/>
    <w:rsid w:val="00B44F86"/>
    <w:rsid w:val="00BD1D96"/>
    <w:rsid w:val="00C25B68"/>
    <w:rsid w:val="00CF626A"/>
    <w:rsid w:val="00D83429"/>
    <w:rsid w:val="00DA62B7"/>
    <w:rsid w:val="00DC5BC9"/>
    <w:rsid w:val="00E41063"/>
    <w:rsid w:val="00EB329E"/>
    <w:rsid w:val="00EE1EC5"/>
    <w:rsid w:val="00EF178F"/>
    <w:rsid w:val="00F122AC"/>
    <w:rsid w:val="00F12CA3"/>
    <w:rsid w:val="00FD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248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2488B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2488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A248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488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0B30"/>
    <w:pPr>
      <w:spacing w:before="100" w:beforeAutospacing="1" w:after="100" w:afterAutospacing="1"/>
    </w:pPr>
    <w:rPr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4</Pages>
  <Words>2135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Sejas del Piñal</dc:creator>
  <cp:lastModifiedBy>Gema Sejas del Piñal</cp:lastModifiedBy>
  <cp:revision>26</cp:revision>
  <dcterms:created xsi:type="dcterms:W3CDTF">2017-12-09T20:11:00Z</dcterms:created>
  <dcterms:modified xsi:type="dcterms:W3CDTF">2017-12-10T15:28:00Z</dcterms:modified>
</cp:coreProperties>
</file>